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CD" w:rsidRPr="00C663B4" w:rsidRDefault="002046CD" w:rsidP="0063246D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2350" w:rsidRPr="005A6C94" w:rsidRDefault="00F128BA" w:rsidP="0081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E4A4D"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равово</w:t>
      </w:r>
      <w:r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определение содержания понятия «в</w:t>
      </w:r>
      <w:r w:rsidR="000E4A4D"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оенно</w:t>
      </w:r>
      <w:r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E4A4D"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</w:t>
      </w:r>
      <w:r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о»</w:t>
      </w:r>
      <w:r w:rsidR="000E4A4D"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соотношении с особенностями</w:t>
      </w:r>
      <w:r w:rsidR="000E4A4D"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уголовной ответственности военнослужащих за нарушение порядка его сбережения</w:t>
      </w:r>
    </w:p>
    <w:p w:rsidR="005A6C94" w:rsidRPr="005A6C94" w:rsidRDefault="005A6C94" w:rsidP="005A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 А.В., адъюнкт кафедры Уголовного права Военного университета МО РФ,</w:t>
      </w:r>
      <w:proofErr w:type="spellStart"/>
      <w:r w:rsidRPr="005A6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andry</w:t>
      </w:r>
      <w:proofErr w:type="spellEnd"/>
      <w:r w:rsidRPr="005A6C94">
        <w:rPr>
          <w:rFonts w:ascii="Times New Roman" w:eastAsia="Times New Roman" w:hAnsi="Times New Roman" w:cs="Times New Roman"/>
          <w:sz w:val="28"/>
          <w:szCs w:val="28"/>
          <w:lang w:eastAsia="ru-RU"/>
        </w:rPr>
        <w:t>002200@</w:t>
      </w:r>
      <w:r w:rsidRPr="005A6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A6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A6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A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1FB" w:rsidRPr="005A6C94" w:rsidRDefault="008161FB" w:rsidP="0081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94" w:rsidRPr="005A6C94" w:rsidRDefault="005A6C94" w:rsidP="0050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C5D" w:rsidRPr="00504CFE" w:rsidRDefault="004B5C5D" w:rsidP="004B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C4553E" w:rsidRDefault="004B5C5D" w:rsidP="004B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обязанностей военной службы в большинстве случаев сопряжено с использованием специальных материальных средств – военного имущества.</w:t>
      </w:r>
    </w:p>
    <w:p w:rsidR="004B5C5D" w:rsidRPr="004B5C5D" w:rsidRDefault="004B5C5D" w:rsidP="004B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обеспечения сохранности военного имущества обусловила установление специальных мер уголовной ответственности за нарушение порядка его сбережения.</w:t>
      </w:r>
    </w:p>
    <w:p w:rsidR="004B5C5D" w:rsidRPr="004B5C5D" w:rsidRDefault="004B5C5D" w:rsidP="004B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предыдущих статей автор указывал, что система мер уголовной ответственности за нарушение порядка сбережения военного имущества (система преступлений против порядка сбережения военного имущества) включает в себя как общеуголовные, так и специальные нормы.</w:t>
      </w:r>
    </w:p>
    <w:p w:rsidR="009A2662" w:rsidRDefault="004B5C5D" w:rsidP="004B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ответственность за нарушение порядка сбережения оружия, боеприпасов и военной техники предусмотрена ст.ст. 346-348 УК РФ, входящих в систему специальных составов преступлений против военной службы.</w:t>
      </w:r>
    </w:p>
    <w:p w:rsidR="004B5C5D" w:rsidRPr="004B5C5D" w:rsidRDefault="004B5C5D" w:rsidP="004B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уголовной ответственности за нарушение порядка сбережения иного военного имущества происходит на основании </w:t>
      </w:r>
      <w:proofErr w:type="spellStart"/>
      <w:r w:rsidRPr="004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общеуголовных</w:t>
      </w:r>
      <w:proofErr w:type="spellEnd"/>
      <w:r w:rsidRPr="004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предусмотренных ст.ст. 167-168 УК РФ.</w:t>
      </w:r>
      <w:r w:rsidRPr="004B5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B5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9A2662" w:rsidRPr="004B5C5D" w:rsidRDefault="009A2662" w:rsidP="009A2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правоприменения обозначенных статей УК РФ имеют вопросы определения особенностей правового статуса военного имущества и его оборота.</w:t>
      </w:r>
    </w:p>
    <w:p w:rsidR="00F128BA" w:rsidRPr="000E4A4D" w:rsidRDefault="009A2662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Выделить такие особенности можно с помощью</w:t>
      </w:r>
      <w:r w:rsidR="00C3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регламентирующих само </w:t>
      </w:r>
      <w:r w:rsidR="00C3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понятия «военное имущество»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B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обращения</w:t>
      </w:r>
      <w:r w:rsidR="00C3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Военное имущество в полном объеме является государственной собственностью. 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правовым основаниям для определения военного имущества в качестве государственной собственности можно отнести п.п. 1 и 5 ст. 214 Гражданского кодекса РФ (ч.1)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(Гражданский кодекс Российской Федерации (часть первая) от 30.11.1994 N 51-ФЗ (ред. от 23.05.2016).</w:t>
      </w:r>
      <w:proofErr w:type="gramEnd"/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п. 1 ст. 214 ГК РФ государственной собственностью в Российской Федерации является имущество, принадлежащее на праве собственности Российской Федерации (федеральная собственность), и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(собственность субъекта Российской Федерации).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5 обозначенной статьи отнесение государственного имущества к федеральной собственности и к собственности субъектов Российской Федерации осуществляется в порядке, установленном законом.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военного имущества закреплен Постановлением ВС РФ от 27.12.1991 № 3020-1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24.12.1993)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п. 1 данного документа, объекты государственной собственности, указанные в Приложении 1 к настоящему Постановлению, независимо от того, на чьем балансе они находятся, и от ведомственной </w:t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подчиненности предприятий, относятся исключительно к федеральной собственности.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раздела </w:t>
      </w:r>
      <w:r w:rsidRPr="000E4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(Объекты, необходимые для обеспечения функционирования федеральных органов власти и управления и решения общероссийских задач) названного приложения соответственно относит к федеральной собственности имущество вооруженных сил, железнодорожных, пограничных и внутренних войск, органов безопасности, органов внутренних дел Российской Федерации и других учреждений, финансирование которых осуществляется из республиканского бюджета Российской Федерации, а также расположенных на территории Российской Федерации учреждений, финансировавшихся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бюджета СССР.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 Приложения 1 названного постановления к федеральной собственности относит также объекты оборонного производства, которые включают в себя: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Все предприятия, производящие системы и элементы вооружения, взрывчатые и отравляющие вещества, расщепляющиеся и радиоактивные материалы, ракетные носители, космические и летательные аппараты, военное снаряжение, предприятия и объекты, обеспечивающие обслуживание, запуск и сопровождение космических аппаратов, осуществляющие НИР и ОКР в указанных областях - независимо от доли военных заказов.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Защищенные рабочие помещения запасных пунктов управления всех органов государственной власти и управления, а также объекты связи и инженерной инфраструктуры, предназначенные для использования в особый период.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перечисленных выше нормативных правовых актов, важное место в определение правового статуса военного имущество и порядка обращения с данным имуществом занимает Закон РФ от 21.07.1993 N 5485-1 (ред. от 08.03.2015) «О государственной тайне».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</w:t>
      </w:r>
      <w:proofErr w:type="spellStart"/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данного документа государственную тайну составляют: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в военной области: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стратегических и оперативных планов, документов боевого управления по подготовке и проведению операций, стратегическому, оперативному и мобилизационному развертыванию Вооруженных Сил Российской Федерации, других войск, воинских формирований и органов, предусмотренных Федеральным законом «Об обороне», об их боевой и мобилизационной готовности, о создании и об использовании мобилизационных ресурсов;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планах строительства Вооруженных Сил Российской Федерации, других войск Российской Федерации, о направлениях развития вооружения и военной техники, о содержании и результатах выполнения целевых программ, научно-исследовательских и опытно-конструкторских работ по созданию и модернизации образцов вооружения и военной техники;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технологии, производстве, об объемах производства, о хранении, об утилизации ядерных боеприпасов, их составных частей, делящихся ядерных материалов, используемых в ядерных боеприпасах, о технических средствах и (или) методах защиты ядерных боеприпасов от несанкционированного применения, а также о ядерных энергетических и специальных физических установках оборонного значения;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тактико-технических характеристиках и возможностях боевого применения образцов вооружения и военной техники, о свойствах, рецептурах или технологиях производства новых видов ракетного топлива или взрывчатых веществ военного назначения;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дислокации, назначении, степени готовности, защищенности режимных и особо важных объектов, об их проектировании, строительстве и эксплуатации, а также об отводе земель, недр и акваторий для этих объектов;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дислокации, действительных наименованиях, об организационной структуре, о вооружении, численности войск и состоянии их боевого обеспечения, а также о военно-политической и (или) оперативной обстановке;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положений следует, что определенные действия, связанные с хранением, перемещением, использованием военного имущества, не подлежат разглашению, т.к. сопряжены с выполнением мероприятий, отнесенных к государственной тайне.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обширный перечень нормативных правовых документов содержит определение понятия «военного имущества» и критерии отнесения конкретных видов имущества к данной категории.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со ст.ст. 1 и 2 Федерального закона от 08.12.2011 № 423-ФЗ (ред. от 03.07.2016) «О порядке безвозмездной передачи военного недвижимого имущества в собственность субъектов Российской Федерации - городов федерального значения Москвы, Санкт-Петербурга и Севастополя, муниципальную собственность и о внесении изменений в отдельные законодательные акты Российской Федерации»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военному недвижимому имуществу относятся здания, сооружения, объекты, строительство которых не завершено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зданий, сооружений, объектов, строительство которых не завершено, которые необходимы для обеспечения осуществления федеральными органами государственной власти полномочий в области обороны страны и безопасности государства), земельные участки (в том числе незастроенные земельные участки), находящиеся: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границах военных городков (за исключением закрытых военных городков);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границах земельных участков, используемых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в области обороны страны и безопасности государства, в случае, если на этих земельных участках находятся объекты (в том числе объекты, строительство которых не завершено), в которых расположены жилые помещения указанных войск, воинских формирований и органов, организаций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предприятий, учреждений.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недвижимого военного имущества содержится также в Постановление Правительства РФ от 24.06.1998 № 623 (ред. от 23.12.2011) «О Порядке 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высвобождения недвижимого военного имущества внутренних войск Министерства внутренних дел Российской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воинских формирований и органов»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п. 2 Порядка высвобождения недвижимого военного имущества внутренних войск МВД РФ, воинских формирований и органов, утвержденного указанным Постановлением Правительства, «недвижимое военное имущество» - это недвижимое имущество, находящееся в оперативном управлении внутренних войск Министерства внутренних дел Российской Федерации, воинских формирований и органов, а также в хозяйственном ведении или оперативном управлении предприятий и организаций, находящихся в системе соответствующих федеральных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движимого военного имущества, а также отдельные виды данного военного имущества, содержатся в Постановление Правительства РФ от 15.10.1999 № 1165 (ред. от 03.04.2015) «О реализации высвобождаемого движимого военного имущества»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из содержания п. 1 Правил высвобождения и реализации движимого военного имущества, утвержденных указанным Постановлением Правительства РФ следует, что к категории движимого военного имущества, отнесено движимое имущество, закрепленное в оперативном управлении Вооруженных Сил Российской Федерации, других войск, воинских формирований и органов, а также в хозяйственном ведении или оперативном управлении предприятий и организаций, находящихся в ведении федеральных органов исполнительной власти, в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военная служба.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такого имущества закреплены в «Перечне высвобождаемого движимого военного имущества (кроме вооружения и боеприпасов), реализуемого федеральными органами исполнительной власти, в которых предусмотрена военная служба», утвержденном этим же Постановлением Правительства РФ.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данному имуществу, в частности, отнесены: авиационные двигатели, редукторы, запасные части и агрегаты к ним, а также агрегаты несущих систем летательных аппаратов; наземное оборудование и инструмент к летательным аппаратам, подвесные топливные баки; авиационное, радиоэлектронное, светотехническое и иное бортовое оборудование летательных аппаратов; 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аэронавигационное, радиотехническое, светотехническое и иное оборудование аэродромов, средства контрольно-проверочной аппаратуры наземного обеспечения систем летательных аппаратов, приспособления и запасные части для обеспечения эксплуатации и ремонта бортовых систем летательных аппаратов, приборы, системы и средства эксплуатации противолодочного, ракетно-артиллерийского вооружения, технические морские средства (барокамеры и т.д.) и морские животные для специальных целей (дельфины и т.д.);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плавучие причалы и др.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 положения к приведенным документам содержаться в Указе Президента РФ от 23.07.1997 № 775 (ред. от 10.07.2014) «Об изменении порядка реализации высвобождаемого военного имущества, акционирования и приватизации предприятий военной торговли»,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которым, в частности, разрешается федеральным органам исполнительной власти, в которых предусмотрена военная служба, осуществлять реализацию высвобождаемого движимого военного имущества, перечень которого утверждается Правительством Российской Федерации, путем продажи на аукционе, посредством публичного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или без объявления цены на внутреннем рынке и реализацию указанного имущества, не относящегося к продукции военного назначения, на внешнем рынке через уполномоченные руководителями этих федеральных органов исполнительной власти подразделения, территориальные органы указанных федеральных органов или находящиеся в их ведении организации, а также привлекать для этих целей лиц в порядке, установленном законодательством Российской Федерации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документы универсальны и распространяют свое действие на правоотношения, связанные с оборотом военного имущества, в любых органах, где предусмотрена военная служба.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ведомственными документами, при этом, порядок оборота военного имущества, может детализироваться и уточняться.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к наиболее детализированным нормативным правовым актом в рамках Министерства обороны РФ, регламентирующим работу системы оборота военного имущества, включая порядок его сбережения, следует отнести Руководство по войсковому (корабельному) хозяйству, утвержденному приказом Минобороны РФ от 3 июня 2014 г. № 333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документу военное имущество, как объект войскового (корабельного) хозяйства, включает в себя материально-техническую базу, вооружение, военную и специальную технику и другие материальные ценности, а также земельные участки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включает в себя объекты хозяйственного, технического, медицинского назначения, учебно-материальной базы боевой подготовки, воспитательной работы и службы войск.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хозяйственного назначения относятся: казарменно-жилищный фонд (каюты, кубрики), столовые (камбузы, кают-компании); хлебозаводы и хлебопекарни; бани и прачечные; склады (кладовые) и другие аналогичные объекты.</w:t>
      </w:r>
      <w:proofErr w:type="gramEnd"/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технического назначения относятся: коммунальные сооружения с оборудованием и инженерными сетями; парки (гаражи), мастерские; аэродромные и портовые сооружения, а также автомобильные дороги необщего пользования и железнодорожные пути необщего пользования с имеющимися погрузочно-разгрузочными устройствами; другие аналогичные объекты.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медицинского назначения относятся: лечебно-диагностические корпуса отдельных медицинских отрядов, здания медицинских рот (пунктов) соединений и воинских частей.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учебно-материальной базы боевой подготовки относятся: специально оборудованные и оснащенные здания (комплексы зданий) и сооружения, участки местности с расположенными на них сооружениями, предназначенные для проведения учебных занятий (учений, тренировок) по планам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(программам) подготовки войск (сил), учебным планам (программам) подготовки слушателей (курсантов) образовательных организаций высшего образования Министерства обороны.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учебно-материальной базы воспитательной работы относятся: клубы (культурно-досуговые центры), библиотеки, радиоузлы, комнаты (каюты) информирования и досуга, комнаты (каюты) воинской (боевой, военно-морской) славы (истории), музеи, центры (пункты) психологической разгрузки, телевизионные центры, кин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видеообъединения</w:t>
      </w:r>
      <w:proofErr w:type="spell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кино- и </w:t>
      </w:r>
      <w:proofErr w:type="spell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видеопрокатные</w:t>
      </w:r>
      <w:proofErr w:type="spell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и другие аналогичные объекты.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учебно-материальной базы службы войск относятся: учебные классы, караульные городки.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материальным ценностям относятся все виды вооружения, военной и специальной техники, боеприпасы, горючее и смазочные материалы, продовольствие, вещевое имущество и другие материальные ценности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приведенного перечня следует, что военное имущество в широком понимании представляет собой обширный перечень предметов, устройств и приспособлений, используемых в повседневной деятельности войск и предназначенных для 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специальных задач, так и насущных бытовых потребностей.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для отнесения тех или иных материальных средств к категории военного имущества в широком смысле данного понятия будет служить факт нахождения конкретного имущества на балансе (в хозяйственном ведении, оперативном управлении) соответствующей воинской части, организации, учреждении Вооруженных сил Российской Федерации, других войск и воинских формирований, органов и учреждений, где предусмотрена военная служба.</w:t>
      </w:r>
      <w:proofErr w:type="gramEnd"/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управления имуществом Вооруженных Сил Российской Федерации, утвержденной Приказом МО РФ от 2 октября 2013 г. «Об утверждении Концепции управления имуществом Вооруженных Сил РФ» под военным имуществом понимается  </w:t>
      </w:r>
      <w:r w:rsidRPr="000E4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движимое и недвижимое </w:t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в том числе объекты капитального строительства, находящееся у </w:t>
      </w:r>
      <w:r w:rsidRPr="000E4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Вооруженных Сил </w:t>
      </w: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ведения, оперативного управления, постоянного (бессрочного) пользования, имущество подведомственных Министерству обороны организаций, акции открытых акционерных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обществ, доли в уставных капиталах обществ с ограниченной ответственностью, созданных в результате приватизации находящихся в ведении Министерства обороны федеральных государственных унитарных предприятий. При этом в данном документе понятия «военное имущество» и «имущество Вооруженных Сил» рассматриваются в качестве равнозначных.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реализаций права собственности на военное имущество является Гражданский кодекс РФ. В соответствии с п. 3 ст. 214 и ст. 125 ГК РФ от имени Российской Федерации могут своими действиями приобретать и осуществлять имущественные и личные неимущественные права и обязанности, выступать в суде органы государственной власти в рамках их компетенции, установленной актами, определяющими статус этих органов.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Министерству обороны РФ актом, определяющим полномочия по реализации права собственности на военное имущество, является Указ Президента РФ от 16.08.2004 N 1082 (ред. от 01.04.2016) «Вопросы Министерства обороны Российской Федерации».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</w:t>
      </w:r>
      <w:proofErr w:type="spell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пп.пп</w:t>
      </w:r>
      <w:proofErr w:type="spell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. 56 и 71 п. 7 данного документа Минобороны России осуществляет следующие полномочия: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Вооруженных Силах учет, хранение и расходование материальных ресурсов и финансовых сре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установленными порядком и нормами, а также осуществляет контроль финансово-экономической и хозяйственной деятельности Вооруженных Сил;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своей компетенции правомочия собственника имущества, закрепленного за Вооруженными Силами, а также правомочия в отношении земель, лесов, вод и других природных ресурсов, предоставленных в пользование Вооруженным Силам;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пп.пп</w:t>
      </w:r>
      <w:proofErr w:type="spell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. 36, 45, 47 п. 10 названного Указа Министр обороны РФ: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списания с учета вооружения, военной и специальной техники, специальных средств и других материальных сре</w:t>
      </w:r>
      <w:proofErr w:type="gram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ооруженных Силах, исключения из состава Военно-Морского Флота и перевода из одного класса в другой кораблей и судов Военно-Морского Флота в соответствии с законодательством Российской Федерации;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 согласованию с Минфином России особенности бухгалтерского учета в Вооруженных Силах;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номенклатуру специальной техники и материальных средств, в отношении которых Минобороны России осуществляет функции  государственного заказчика по размещению заказов, заключению, оплате, контролю и учету выполнения контрактов по государственному оборонному заказу.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Схожие по своей сути нормы, определяющие порядок учета материального имущества применительно к Федеральной службе охраны РФ, содержит Указ Президента РФ от 07.08.2004 N 1013 (ред. от 01.04.2015) «Вопросы Федеральной службы охраны Российской Федерации».</w:t>
      </w:r>
      <w:r w:rsidRPr="000E4A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пп.пп</w:t>
      </w:r>
      <w:proofErr w:type="spellEnd"/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60, 67,69 п.12 данного документа ФСО России осуществляет следующие полномочия: 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порядке, определенном законодательством Российской Федерации, полномочия собственника федерального имущества, переданного федеральным государственным унитарным предприятиям и федеральным государственным учреждениям, подведомственным ФСО России;</w:t>
      </w:r>
    </w:p>
    <w:p w:rsidR="000E4A4D" w:rsidRP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в соответствии с законодательством Российской Федерации право постоянного (бессрочного) пользования земельными участками, владения, пользования и распоряжения (оперативного управления) недвижимым и движимым имуществом органов государственной охраны, находящимся в федеральной собственности; осуществляет содержание, эксплуатацию, текущий и капитальный ремонт зданий, сооружений и объектов, закрепленных за ФСО России;</w:t>
      </w:r>
    </w:p>
    <w:p w:rsidR="000E4A4D" w:rsidRDefault="000E4A4D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имущества органов государственной охраны, сведения о котором составляют государственную тайну;</w:t>
      </w:r>
    </w:p>
    <w:p w:rsidR="00C30010" w:rsidRPr="000E4A4D" w:rsidRDefault="002676E7" w:rsidP="000E4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нормы определяют порядок реализации права собственности на военное имущество в других органах, где предусмотрена военная служба.</w:t>
      </w:r>
    </w:p>
    <w:p w:rsidR="002676E7" w:rsidRPr="002676E7" w:rsidRDefault="000B067B" w:rsidP="001C1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проведенный анализ отдельных </w:t>
      </w:r>
      <w:r w:rsidR="002676E7"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регламентирующих содержание понятия «военное имущество» и особенностей его оборота</w:t>
      </w:r>
      <w:r w:rsid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6E7"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следующие выводы.</w:t>
      </w:r>
    </w:p>
    <w:p w:rsidR="00A97D97" w:rsidRPr="00A97D97" w:rsidRDefault="00A97D97" w:rsidP="00A97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положения, связанные с особенностями учета, хранения, высвобождения и оборота военного имущества закреплены в федеральных нормативных правовых актах (Федеральные законы, Указы Президента РФ, Постановления Правительства РФ). Ведомственными правовыми актами органов, в которых предусмотрена военная служба, данные положения детализируются. </w:t>
      </w:r>
    </w:p>
    <w:p w:rsidR="00A97D97" w:rsidRDefault="002676E7" w:rsidP="00A97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Военное имущество в широком понимании представляет собой обширный перечень предметов, устройств и приспособлений, используемых в повседневной деятельности войск и предназначенных для </w:t>
      </w:r>
      <w:proofErr w:type="gramStart"/>
      <w:r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специальных задач,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насущных бытовых потребностей. </w:t>
      </w:r>
      <w:r w:rsidR="00A9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Военное имущество можно подразделить </w:t>
      </w:r>
      <w:proofErr w:type="gramStart"/>
      <w:r w:rsidR="00A9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9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движимое и недвижимое.</w:t>
      </w:r>
    </w:p>
    <w:p w:rsidR="00A97D97" w:rsidRDefault="00A97D97" w:rsidP="00A97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военное имущество является государственной федеральной собственностью и отнесено к о</w:t>
      </w:r>
      <w:r w:rsidR="002676E7"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676E7"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76E7" w:rsidRPr="0026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функционирования федеральных органов власти и управления и решения общероссийских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D97" w:rsidRDefault="00A97D97" w:rsidP="00A97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пределенные действия, связанные с хранением, перемещением, использованием военного имущества, не подлежат разглашению, т.к. сопряжены с выполнением мероприятий, отнесенных к государственной тайне.</w:t>
      </w:r>
    </w:p>
    <w:p w:rsidR="00DE57DE" w:rsidRDefault="00DE57DE" w:rsidP="001C1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CD" w:rsidRDefault="002046CD" w:rsidP="00DA1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6CD" w:rsidSect="002C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6F" w:rsidRDefault="00010B6F" w:rsidP="00B71E94">
      <w:pPr>
        <w:spacing w:after="0" w:line="240" w:lineRule="auto"/>
      </w:pPr>
      <w:r>
        <w:separator/>
      </w:r>
    </w:p>
  </w:endnote>
  <w:endnote w:type="continuationSeparator" w:id="0">
    <w:p w:rsidR="00010B6F" w:rsidRDefault="00010B6F" w:rsidP="00B7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B1" w:rsidRDefault="00E671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B1" w:rsidRDefault="00E671B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B1" w:rsidRDefault="00E671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6F" w:rsidRDefault="00010B6F" w:rsidP="00B71E94">
      <w:pPr>
        <w:spacing w:after="0" w:line="240" w:lineRule="auto"/>
      </w:pPr>
      <w:r>
        <w:separator/>
      </w:r>
    </w:p>
  </w:footnote>
  <w:footnote w:type="continuationSeparator" w:id="0">
    <w:p w:rsidR="00010B6F" w:rsidRDefault="00010B6F" w:rsidP="00B71E94">
      <w:pPr>
        <w:spacing w:after="0" w:line="240" w:lineRule="auto"/>
      </w:pPr>
      <w:r>
        <w:continuationSeparator/>
      </w:r>
    </w:p>
  </w:footnote>
  <w:footnote w:id="1">
    <w:p w:rsidR="004B5C5D" w:rsidRPr="00333AD5" w:rsidRDefault="004B5C5D" w:rsidP="004B5C5D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Более подробно </w:t>
      </w:r>
      <w:proofErr w:type="spellStart"/>
      <w:r>
        <w:rPr>
          <w:rFonts w:ascii="Times New Roman" w:hAnsi="Times New Roman" w:cs="Times New Roman"/>
        </w:rPr>
        <w:t>см.</w:t>
      </w:r>
      <w:proofErr w:type="gramStart"/>
      <w:r>
        <w:rPr>
          <w:rFonts w:ascii="Times New Roman" w:hAnsi="Times New Roman" w:cs="Times New Roman"/>
        </w:rPr>
        <w:t>:</w:t>
      </w:r>
      <w:r w:rsidRPr="00333AD5">
        <w:rPr>
          <w:rFonts w:ascii="Times New Roman" w:hAnsi="Times New Roman" w:cs="Times New Roman"/>
        </w:rPr>
        <w:t>Б</w:t>
      </w:r>
      <w:proofErr w:type="gramEnd"/>
      <w:r w:rsidRPr="00333AD5">
        <w:rPr>
          <w:rFonts w:ascii="Times New Roman" w:hAnsi="Times New Roman" w:cs="Times New Roman"/>
        </w:rPr>
        <w:t>аженов</w:t>
      </w:r>
      <w:proofErr w:type="spellEnd"/>
      <w:r w:rsidRPr="00333AD5">
        <w:rPr>
          <w:rFonts w:ascii="Times New Roman" w:hAnsi="Times New Roman" w:cs="Times New Roman"/>
        </w:rPr>
        <w:t xml:space="preserve"> А.В Уголовная ответственность военнослужащих за нарушение порядка сбережения военного имущества// Право в Вооруженных Силах: Военно-правовое обозрение. 2016. N 1 (Вкладка «Военно-уголовное право». 2016.)</w:t>
      </w:r>
    </w:p>
  </w:footnote>
  <w:footnote w:id="2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"Российская газета", N 238-239, 08.12.1994.</w:t>
      </w:r>
    </w:p>
  </w:footnote>
  <w:footnote w:id="3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"Российская газета", N 8, 11.01.1992</w:t>
      </w:r>
    </w:p>
  </w:footnote>
  <w:footnote w:id="4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"Российская газета", N 182, 21.09.1993,</w:t>
      </w:r>
    </w:p>
  </w:footnote>
  <w:footnote w:id="5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"Собрание законодательства РФ", 12.12.2011, N 50, ст. 7365</w:t>
      </w:r>
    </w:p>
  </w:footnote>
  <w:footnote w:id="6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"Российская газета", N 127, 08.07.1998</w:t>
      </w:r>
    </w:p>
  </w:footnote>
  <w:footnote w:id="7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"Собрание законодательства РФ", 25.10.1999, N 43, ст. 5213</w:t>
      </w:r>
    </w:p>
  </w:footnote>
  <w:footnote w:id="8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Всего данный перечень содержит 117 наименований видов военного имущества</w:t>
      </w:r>
    </w:p>
  </w:footnote>
  <w:footnote w:id="9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"Российская газета", N 147, 01.08.1997.</w:t>
      </w:r>
    </w:p>
  </w:footnote>
  <w:footnote w:id="10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П.1 Указа Президента РФ от 23.07.1997 № 775</w:t>
      </w:r>
    </w:p>
  </w:footnote>
  <w:footnote w:id="11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Приказ МО РФ от 3.06.2014 № 333 «Об утверждении Руководства по войсковому (корабельному) хозяйству в Вооруженных Силах Российской Федерации // Российская газета № 299, 31.12. 2014</w:t>
      </w:r>
    </w:p>
  </w:footnote>
  <w:footnote w:id="12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Руководства по войсковому (корабельному) хозяйству в Вооруженных Силах Российской Федерации, пункт 1.</w:t>
      </w:r>
    </w:p>
  </w:footnote>
  <w:footnote w:id="13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Руководства по войсковому (корабельному) хозяйству в Вооруженных Силах Российской Федерации, пункт 3</w:t>
      </w:r>
    </w:p>
  </w:footnote>
  <w:footnote w:id="14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"Собрание законодательства РФ", 23.08.2004, N 34, ст. 3538.</w:t>
      </w:r>
    </w:p>
  </w:footnote>
  <w:footnote w:id="15">
    <w:p w:rsidR="000E4A4D" w:rsidRPr="00333AD5" w:rsidRDefault="000E4A4D" w:rsidP="00333AD5">
      <w:pPr>
        <w:pStyle w:val="a3"/>
        <w:jc w:val="both"/>
        <w:rPr>
          <w:rFonts w:ascii="Times New Roman" w:hAnsi="Times New Roman" w:cs="Times New Roman"/>
        </w:rPr>
      </w:pPr>
      <w:r w:rsidRPr="00333AD5">
        <w:rPr>
          <w:rStyle w:val="a5"/>
          <w:rFonts w:ascii="Times New Roman" w:hAnsi="Times New Roman" w:cs="Times New Roman"/>
        </w:rPr>
        <w:footnoteRef/>
      </w:r>
      <w:r w:rsidRPr="00333AD5">
        <w:rPr>
          <w:rFonts w:ascii="Times New Roman" w:hAnsi="Times New Roman" w:cs="Times New Roman"/>
        </w:rPr>
        <w:t xml:space="preserve"> "Собрание законодательства РФ", 09.08.2004, N 32, ст. 3314.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B1" w:rsidRDefault="00E671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B1" w:rsidRDefault="00E671B1" w:rsidP="00E671B1">
    <w:pPr>
      <w:pStyle w:val="a9"/>
      <w:rPr>
        <w:sz w:val="24"/>
        <w:szCs w:val="24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ПВС-ВПО. 2016. № 9-10</w:t>
    </w:r>
  </w:p>
  <w:p w:rsidR="00E671B1" w:rsidRDefault="00E671B1">
    <w:pPr>
      <w:pStyle w:val="a9"/>
    </w:pPr>
  </w:p>
  <w:p w:rsidR="00DE57DE" w:rsidRDefault="00DE57D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B1" w:rsidRDefault="00E671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725"/>
    <w:multiLevelType w:val="multilevel"/>
    <w:tmpl w:val="43BCD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D3046"/>
    <w:multiLevelType w:val="hybridMultilevel"/>
    <w:tmpl w:val="974CA55E"/>
    <w:lvl w:ilvl="0" w:tplc="2C54F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4C"/>
    <w:rsid w:val="000047FD"/>
    <w:rsid w:val="00010B6F"/>
    <w:rsid w:val="000362E9"/>
    <w:rsid w:val="00036C45"/>
    <w:rsid w:val="00041A54"/>
    <w:rsid w:val="00054DC0"/>
    <w:rsid w:val="00061E2D"/>
    <w:rsid w:val="000653A3"/>
    <w:rsid w:val="00067ED1"/>
    <w:rsid w:val="00075BDE"/>
    <w:rsid w:val="00077CB1"/>
    <w:rsid w:val="00082039"/>
    <w:rsid w:val="00083FFF"/>
    <w:rsid w:val="00093AB0"/>
    <w:rsid w:val="000957D0"/>
    <w:rsid w:val="000A6934"/>
    <w:rsid w:val="000A6958"/>
    <w:rsid w:val="000B067B"/>
    <w:rsid w:val="000B76A4"/>
    <w:rsid w:val="000C61D5"/>
    <w:rsid w:val="000D067E"/>
    <w:rsid w:val="000D7608"/>
    <w:rsid w:val="000E4A4D"/>
    <w:rsid w:val="000F2DC3"/>
    <w:rsid w:val="00145BCB"/>
    <w:rsid w:val="00151EE6"/>
    <w:rsid w:val="0015344D"/>
    <w:rsid w:val="00153FCE"/>
    <w:rsid w:val="001636E2"/>
    <w:rsid w:val="00165749"/>
    <w:rsid w:val="00166871"/>
    <w:rsid w:val="001674C3"/>
    <w:rsid w:val="00180748"/>
    <w:rsid w:val="0018215B"/>
    <w:rsid w:val="001A1C9F"/>
    <w:rsid w:val="001C0BB0"/>
    <w:rsid w:val="001C1936"/>
    <w:rsid w:val="001C6A7D"/>
    <w:rsid w:val="001D6508"/>
    <w:rsid w:val="001E2595"/>
    <w:rsid w:val="001E3C1F"/>
    <w:rsid w:val="001E4178"/>
    <w:rsid w:val="001F0B26"/>
    <w:rsid w:val="001F4D7C"/>
    <w:rsid w:val="002007C3"/>
    <w:rsid w:val="002017E2"/>
    <w:rsid w:val="00202B83"/>
    <w:rsid w:val="002046CD"/>
    <w:rsid w:val="00207C22"/>
    <w:rsid w:val="00213EE5"/>
    <w:rsid w:val="00214EAD"/>
    <w:rsid w:val="0022528E"/>
    <w:rsid w:val="00227DE1"/>
    <w:rsid w:val="002309EE"/>
    <w:rsid w:val="0023191D"/>
    <w:rsid w:val="00235BA8"/>
    <w:rsid w:val="00252208"/>
    <w:rsid w:val="00254138"/>
    <w:rsid w:val="002676E7"/>
    <w:rsid w:val="00271225"/>
    <w:rsid w:val="0027557F"/>
    <w:rsid w:val="00280C76"/>
    <w:rsid w:val="00281C71"/>
    <w:rsid w:val="002833B7"/>
    <w:rsid w:val="002A6036"/>
    <w:rsid w:val="002A6333"/>
    <w:rsid w:val="002B3B3E"/>
    <w:rsid w:val="002B4A4E"/>
    <w:rsid w:val="002B51FB"/>
    <w:rsid w:val="002C4700"/>
    <w:rsid w:val="002C4ACA"/>
    <w:rsid w:val="002D48AE"/>
    <w:rsid w:val="002E5955"/>
    <w:rsid w:val="002F2740"/>
    <w:rsid w:val="0031224D"/>
    <w:rsid w:val="003168D7"/>
    <w:rsid w:val="0031744E"/>
    <w:rsid w:val="00333AD5"/>
    <w:rsid w:val="00337568"/>
    <w:rsid w:val="00344B91"/>
    <w:rsid w:val="00344CCD"/>
    <w:rsid w:val="00351085"/>
    <w:rsid w:val="00360DCD"/>
    <w:rsid w:val="003633B5"/>
    <w:rsid w:val="00363812"/>
    <w:rsid w:val="00366B8E"/>
    <w:rsid w:val="00377586"/>
    <w:rsid w:val="003816EB"/>
    <w:rsid w:val="00383A21"/>
    <w:rsid w:val="0039158C"/>
    <w:rsid w:val="00391A15"/>
    <w:rsid w:val="003976BB"/>
    <w:rsid w:val="003978C0"/>
    <w:rsid w:val="003A535B"/>
    <w:rsid w:val="003B71BD"/>
    <w:rsid w:val="003D0D63"/>
    <w:rsid w:val="003D7CFC"/>
    <w:rsid w:val="003E0073"/>
    <w:rsid w:val="003F5AD2"/>
    <w:rsid w:val="003F641C"/>
    <w:rsid w:val="00400A66"/>
    <w:rsid w:val="00410C5C"/>
    <w:rsid w:val="004115F8"/>
    <w:rsid w:val="00424989"/>
    <w:rsid w:val="004252DD"/>
    <w:rsid w:val="00430D9D"/>
    <w:rsid w:val="00434B3F"/>
    <w:rsid w:val="00440D10"/>
    <w:rsid w:val="0044788E"/>
    <w:rsid w:val="00451EBC"/>
    <w:rsid w:val="0045750D"/>
    <w:rsid w:val="00460CB5"/>
    <w:rsid w:val="004630FB"/>
    <w:rsid w:val="004648AB"/>
    <w:rsid w:val="00464CA9"/>
    <w:rsid w:val="00483D8C"/>
    <w:rsid w:val="00487E46"/>
    <w:rsid w:val="0049046B"/>
    <w:rsid w:val="004966D2"/>
    <w:rsid w:val="00497C4C"/>
    <w:rsid w:val="004A43C5"/>
    <w:rsid w:val="004B0F50"/>
    <w:rsid w:val="004B5C5D"/>
    <w:rsid w:val="004B73F7"/>
    <w:rsid w:val="004C2930"/>
    <w:rsid w:val="004C52A2"/>
    <w:rsid w:val="004D5DF7"/>
    <w:rsid w:val="004E12D7"/>
    <w:rsid w:val="004E5124"/>
    <w:rsid w:val="004E6893"/>
    <w:rsid w:val="004E75A1"/>
    <w:rsid w:val="00504CFE"/>
    <w:rsid w:val="005171EC"/>
    <w:rsid w:val="00517D50"/>
    <w:rsid w:val="0052421A"/>
    <w:rsid w:val="00526A9B"/>
    <w:rsid w:val="00533605"/>
    <w:rsid w:val="00536116"/>
    <w:rsid w:val="0055356E"/>
    <w:rsid w:val="005711E7"/>
    <w:rsid w:val="005A221A"/>
    <w:rsid w:val="005A6C94"/>
    <w:rsid w:val="005B1CDB"/>
    <w:rsid w:val="005B6295"/>
    <w:rsid w:val="005C15EC"/>
    <w:rsid w:val="005C6237"/>
    <w:rsid w:val="005C6421"/>
    <w:rsid w:val="006028D3"/>
    <w:rsid w:val="006056ED"/>
    <w:rsid w:val="0061217E"/>
    <w:rsid w:val="00614175"/>
    <w:rsid w:val="00626AB8"/>
    <w:rsid w:val="00627893"/>
    <w:rsid w:val="00631BD3"/>
    <w:rsid w:val="0063246D"/>
    <w:rsid w:val="00635B72"/>
    <w:rsid w:val="006361AB"/>
    <w:rsid w:val="0063632A"/>
    <w:rsid w:val="006400A0"/>
    <w:rsid w:val="00643B63"/>
    <w:rsid w:val="00656BA2"/>
    <w:rsid w:val="006667A4"/>
    <w:rsid w:val="00676783"/>
    <w:rsid w:val="006770B4"/>
    <w:rsid w:val="006771E1"/>
    <w:rsid w:val="00680EC9"/>
    <w:rsid w:val="00685819"/>
    <w:rsid w:val="00692FBD"/>
    <w:rsid w:val="006A4A7B"/>
    <w:rsid w:val="006B5704"/>
    <w:rsid w:val="006C3BFE"/>
    <w:rsid w:val="006D135B"/>
    <w:rsid w:val="006E134F"/>
    <w:rsid w:val="006E1DB0"/>
    <w:rsid w:val="006E2EFD"/>
    <w:rsid w:val="006E450F"/>
    <w:rsid w:val="006F1D66"/>
    <w:rsid w:val="006F27D2"/>
    <w:rsid w:val="00700C73"/>
    <w:rsid w:val="0071374B"/>
    <w:rsid w:val="00716D85"/>
    <w:rsid w:val="00723699"/>
    <w:rsid w:val="00736ABB"/>
    <w:rsid w:val="00737452"/>
    <w:rsid w:val="00744E03"/>
    <w:rsid w:val="00751833"/>
    <w:rsid w:val="0075348A"/>
    <w:rsid w:val="007579C1"/>
    <w:rsid w:val="007710A1"/>
    <w:rsid w:val="00771641"/>
    <w:rsid w:val="00771FB6"/>
    <w:rsid w:val="00773E0F"/>
    <w:rsid w:val="007845BC"/>
    <w:rsid w:val="00792C9E"/>
    <w:rsid w:val="00793368"/>
    <w:rsid w:val="00795274"/>
    <w:rsid w:val="007A4F6F"/>
    <w:rsid w:val="007A6B94"/>
    <w:rsid w:val="007B0DAA"/>
    <w:rsid w:val="007C1A08"/>
    <w:rsid w:val="007D6950"/>
    <w:rsid w:val="007E146B"/>
    <w:rsid w:val="007E4330"/>
    <w:rsid w:val="007E680C"/>
    <w:rsid w:val="007F2350"/>
    <w:rsid w:val="007F5EC4"/>
    <w:rsid w:val="007F65F3"/>
    <w:rsid w:val="008009B6"/>
    <w:rsid w:val="0080738F"/>
    <w:rsid w:val="008122BC"/>
    <w:rsid w:val="008161FB"/>
    <w:rsid w:val="00817D82"/>
    <w:rsid w:val="00821E98"/>
    <w:rsid w:val="00835E38"/>
    <w:rsid w:val="00840E70"/>
    <w:rsid w:val="00842AEA"/>
    <w:rsid w:val="00866218"/>
    <w:rsid w:val="0087193A"/>
    <w:rsid w:val="0087762A"/>
    <w:rsid w:val="00877ACB"/>
    <w:rsid w:val="00882B4B"/>
    <w:rsid w:val="00885CAA"/>
    <w:rsid w:val="0089559B"/>
    <w:rsid w:val="008978AD"/>
    <w:rsid w:val="008A5C1D"/>
    <w:rsid w:val="008A5F43"/>
    <w:rsid w:val="008A6AFF"/>
    <w:rsid w:val="008B5E1D"/>
    <w:rsid w:val="008B609C"/>
    <w:rsid w:val="008B6837"/>
    <w:rsid w:val="008C1694"/>
    <w:rsid w:val="008D035F"/>
    <w:rsid w:val="008D260A"/>
    <w:rsid w:val="008D4819"/>
    <w:rsid w:val="008E1983"/>
    <w:rsid w:val="008E2B00"/>
    <w:rsid w:val="008E3357"/>
    <w:rsid w:val="008F0162"/>
    <w:rsid w:val="008F2E8B"/>
    <w:rsid w:val="008F31BB"/>
    <w:rsid w:val="00906793"/>
    <w:rsid w:val="00906EBC"/>
    <w:rsid w:val="0091064A"/>
    <w:rsid w:val="00914511"/>
    <w:rsid w:val="00922B5E"/>
    <w:rsid w:val="00926D74"/>
    <w:rsid w:val="00934FC9"/>
    <w:rsid w:val="00944E11"/>
    <w:rsid w:val="00945989"/>
    <w:rsid w:val="0095360F"/>
    <w:rsid w:val="00956104"/>
    <w:rsid w:val="00983B0E"/>
    <w:rsid w:val="00985C1D"/>
    <w:rsid w:val="009966FD"/>
    <w:rsid w:val="009A1DE0"/>
    <w:rsid w:val="009A2662"/>
    <w:rsid w:val="009A49C3"/>
    <w:rsid w:val="009B0E2D"/>
    <w:rsid w:val="009B7A7C"/>
    <w:rsid w:val="009E28DD"/>
    <w:rsid w:val="009E3EB5"/>
    <w:rsid w:val="009F261C"/>
    <w:rsid w:val="009F7CFB"/>
    <w:rsid w:val="00A06248"/>
    <w:rsid w:val="00A20A48"/>
    <w:rsid w:val="00A21D85"/>
    <w:rsid w:val="00A3033F"/>
    <w:rsid w:val="00A33EA0"/>
    <w:rsid w:val="00A413C3"/>
    <w:rsid w:val="00A41E86"/>
    <w:rsid w:val="00A50D4C"/>
    <w:rsid w:val="00A6488A"/>
    <w:rsid w:val="00A7287D"/>
    <w:rsid w:val="00A768F0"/>
    <w:rsid w:val="00A8384F"/>
    <w:rsid w:val="00A84523"/>
    <w:rsid w:val="00A904BD"/>
    <w:rsid w:val="00A93292"/>
    <w:rsid w:val="00A95F17"/>
    <w:rsid w:val="00A97D97"/>
    <w:rsid w:val="00AA47DE"/>
    <w:rsid w:val="00AA7800"/>
    <w:rsid w:val="00AB09F1"/>
    <w:rsid w:val="00AB288B"/>
    <w:rsid w:val="00AC44C5"/>
    <w:rsid w:val="00AC6E30"/>
    <w:rsid w:val="00AD5E84"/>
    <w:rsid w:val="00AD70D1"/>
    <w:rsid w:val="00AE04F2"/>
    <w:rsid w:val="00AE6B4D"/>
    <w:rsid w:val="00AF6F78"/>
    <w:rsid w:val="00AF731A"/>
    <w:rsid w:val="00B05A44"/>
    <w:rsid w:val="00B222F3"/>
    <w:rsid w:val="00B33F22"/>
    <w:rsid w:val="00B42D1E"/>
    <w:rsid w:val="00B4519D"/>
    <w:rsid w:val="00B5166F"/>
    <w:rsid w:val="00B519BF"/>
    <w:rsid w:val="00B52C31"/>
    <w:rsid w:val="00B57111"/>
    <w:rsid w:val="00B679D4"/>
    <w:rsid w:val="00B717B5"/>
    <w:rsid w:val="00B71E94"/>
    <w:rsid w:val="00B853B1"/>
    <w:rsid w:val="00B964CC"/>
    <w:rsid w:val="00BA20A2"/>
    <w:rsid w:val="00BA4AA8"/>
    <w:rsid w:val="00BA5E56"/>
    <w:rsid w:val="00BB37BE"/>
    <w:rsid w:val="00BB406E"/>
    <w:rsid w:val="00BB6CBA"/>
    <w:rsid w:val="00BB7B7A"/>
    <w:rsid w:val="00BC427D"/>
    <w:rsid w:val="00BC7077"/>
    <w:rsid w:val="00BD7599"/>
    <w:rsid w:val="00BE22AB"/>
    <w:rsid w:val="00BE4A85"/>
    <w:rsid w:val="00BF3888"/>
    <w:rsid w:val="00BF3BBB"/>
    <w:rsid w:val="00C01F65"/>
    <w:rsid w:val="00C034F2"/>
    <w:rsid w:val="00C04B65"/>
    <w:rsid w:val="00C155F7"/>
    <w:rsid w:val="00C30010"/>
    <w:rsid w:val="00C356A3"/>
    <w:rsid w:val="00C3604B"/>
    <w:rsid w:val="00C4553E"/>
    <w:rsid w:val="00C53200"/>
    <w:rsid w:val="00C54281"/>
    <w:rsid w:val="00C66241"/>
    <w:rsid w:val="00C663B4"/>
    <w:rsid w:val="00C76D90"/>
    <w:rsid w:val="00C80BEC"/>
    <w:rsid w:val="00C860E7"/>
    <w:rsid w:val="00C869E3"/>
    <w:rsid w:val="00C87C4C"/>
    <w:rsid w:val="00C90730"/>
    <w:rsid w:val="00C95A8F"/>
    <w:rsid w:val="00CA13D7"/>
    <w:rsid w:val="00CA1580"/>
    <w:rsid w:val="00CA5967"/>
    <w:rsid w:val="00CB5E60"/>
    <w:rsid w:val="00CC491F"/>
    <w:rsid w:val="00CC7FFB"/>
    <w:rsid w:val="00CD1DDA"/>
    <w:rsid w:val="00CD678F"/>
    <w:rsid w:val="00CF0A0F"/>
    <w:rsid w:val="00CF1839"/>
    <w:rsid w:val="00D03F43"/>
    <w:rsid w:val="00D04DC2"/>
    <w:rsid w:val="00D06BAB"/>
    <w:rsid w:val="00D1759D"/>
    <w:rsid w:val="00D214C1"/>
    <w:rsid w:val="00D33169"/>
    <w:rsid w:val="00D35A4F"/>
    <w:rsid w:val="00D368B7"/>
    <w:rsid w:val="00D455B9"/>
    <w:rsid w:val="00D4649E"/>
    <w:rsid w:val="00D6104C"/>
    <w:rsid w:val="00D6176C"/>
    <w:rsid w:val="00D643F5"/>
    <w:rsid w:val="00D65CA1"/>
    <w:rsid w:val="00D7596C"/>
    <w:rsid w:val="00D803AD"/>
    <w:rsid w:val="00D81F78"/>
    <w:rsid w:val="00D8339A"/>
    <w:rsid w:val="00D87971"/>
    <w:rsid w:val="00D9794E"/>
    <w:rsid w:val="00DA1683"/>
    <w:rsid w:val="00DA17E2"/>
    <w:rsid w:val="00DA387F"/>
    <w:rsid w:val="00DA50A3"/>
    <w:rsid w:val="00DA551F"/>
    <w:rsid w:val="00DB42DC"/>
    <w:rsid w:val="00DB6FA7"/>
    <w:rsid w:val="00DC793B"/>
    <w:rsid w:val="00DE0451"/>
    <w:rsid w:val="00DE1FF9"/>
    <w:rsid w:val="00DE57DE"/>
    <w:rsid w:val="00DE659C"/>
    <w:rsid w:val="00DF4B22"/>
    <w:rsid w:val="00E0313F"/>
    <w:rsid w:val="00E10845"/>
    <w:rsid w:val="00E11218"/>
    <w:rsid w:val="00E13155"/>
    <w:rsid w:val="00E154C0"/>
    <w:rsid w:val="00E20E98"/>
    <w:rsid w:val="00E21C4E"/>
    <w:rsid w:val="00E22C75"/>
    <w:rsid w:val="00E24138"/>
    <w:rsid w:val="00E30FC2"/>
    <w:rsid w:val="00E42EFD"/>
    <w:rsid w:val="00E559B4"/>
    <w:rsid w:val="00E566EE"/>
    <w:rsid w:val="00E64A21"/>
    <w:rsid w:val="00E671B1"/>
    <w:rsid w:val="00E725AB"/>
    <w:rsid w:val="00E733B1"/>
    <w:rsid w:val="00E85482"/>
    <w:rsid w:val="00E858CC"/>
    <w:rsid w:val="00E9081E"/>
    <w:rsid w:val="00E90F79"/>
    <w:rsid w:val="00EB301E"/>
    <w:rsid w:val="00EB3930"/>
    <w:rsid w:val="00EB3FEA"/>
    <w:rsid w:val="00EB6710"/>
    <w:rsid w:val="00EC5905"/>
    <w:rsid w:val="00ED07F2"/>
    <w:rsid w:val="00ED49F0"/>
    <w:rsid w:val="00ED64DE"/>
    <w:rsid w:val="00EE30BF"/>
    <w:rsid w:val="00EF4B55"/>
    <w:rsid w:val="00F0040B"/>
    <w:rsid w:val="00F01C7C"/>
    <w:rsid w:val="00F050B5"/>
    <w:rsid w:val="00F128BA"/>
    <w:rsid w:val="00F2229A"/>
    <w:rsid w:val="00F267DC"/>
    <w:rsid w:val="00F274C9"/>
    <w:rsid w:val="00F42548"/>
    <w:rsid w:val="00F56236"/>
    <w:rsid w:val="00F57103"/>
    <w:rsid w:val="00F607A5"/>
    <w:rsid w:val="00F60DD8"/>
    <w:rsid w:val="00F61E5D"/>
    <w:rsid w:val="00F649F0"/>
    <w:rsid w:val="00F66CBA"/>
    <w:rsid w:val="00F7674E"/>
    <w:rsid w:val="00F76C2C"/>
    <w:rsid w:val="00F854AA"/>
    <w:rsid w:val="00F949B0"/>
    <w:rsid w:val="00F954BB"/>
    <w:rsid w:val="00FB3DC5"/>
    <w:rsid w:val="00FB4286"/>
    <w:rsid w:val="00FD1FAE"/>
    <w:rsid w:val="00FD2343"/>
    <w:rsid w:val="00FE246F"/>
    <w:rsid w:val="00FE3600"/>
    <w:rsid w:val="00FE5DE0"/>
    <w:rsid w:val="00FE6FC2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E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E94"/>
    <w:rPr>
      <w:sz w:val="20"/>
      <w:szCs w:val="20"/>
    </w:rPr>
  </w:style>
  <w:style w:type="character" w:styleId="a5">
    <w:name w:val="footnote reference"/>
    <w:aliases w:val="Знак сноски-FN,fr,Used by Word for Help footnote symbols,FZ,Appel note de bas de page,Знак сноски 1,Referencia nota al pie,Сноска Сергея"/>
    <w:semiHidden/>
    <w:rsid w:val="00B71E94"/>
    <w:rPr>
      <w:vertAlign w:val="superscript"/>
    </w:rPr>
  </w:style>
  <w:style w:type="character" w:styleId="a6">
    <w:name w:val="Hyperlink"/>
    <w:basedOn w:val="a0"/>
    <w:uiPriority w:val="99"/>
    <w:unhideWhenUsed/>
    <w:rsid w:val="00B71E9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83FF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1224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9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559B"/>
  </w:style>
  <w:style w:type="paragraph" w:styleId="ab">
    <w:name w:val="footer"/>
    <w:basedOn w:val="a"/>
    <w:link w:val="ac"/>
    <w:uiPriority w:val="99"/>
    <w:unhideWhenUsed/>
    <w:rsid w:val="0089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559B"/>
  </w:style>
  <w:style w:type="paragraph" w:styleId="ad">
    <w:name w:val="Balloon Text"/>
    <w:basedOn w:val="a"/>
    <w:link w:val="ae"/>
    <w:uiPriority w:val="99"/>
    <w:semiHidden/>
    <w:unhideWhenUsed/>
    <w:rsid w:val="0067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7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E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E94"/>
    <w:rPr>
      <w:sz w:val="20"/>
      <w:szCs w:val="20"/>
    </w:rPr>
  </w:style>
  <w:style w:type="character" w:styleId="a5">
    <w:name w:val="footnote reference"/>
    <w:aliases w:val="Знак сноски-FN,fr,Used by Word for Help footnote symbols,FZ,Appel note de bas de page,Знак сноски 1,Referencia nota al pie,Сноска Сергея"/>
    <w:semiHidden/>
    <w:rsid w:val="00B71E94"/>
    <w:rPr>
      <w:vertAlign w:val="superscript"/>
    </w:rPr>
  </w:style>
  <w:style w:type="character" w:styleId="a6">
    <w:name w:val="Hyperlink"/>
    <w:basedOn w:val="a0"/>
    <w:uiPriority w:val="99"/>
    <w:unhideWhenUsed/>
    <w:rsid w:val="00B71E9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83FF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1224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9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559B"/>
  </w:style>
  <w:style w:type="paragraph" w:styleId="ab">
    <w:name w:val="footer"/>
    <w:basedOn w:val="a"/>
    <w:link w:val="ac"/>
    <w:uiPriority w:val="99"/>
    <w:unhideWhenUsed/>
    <w:rsid w:val="0089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559B"/>
  </w:style>
  <w:style w:type="paragraph" w:styleId="ad">
    <w:name w:val="Balloon Text"/>
    <w:basedOn w:val="a"/>
    <w:link w:val="ae"/>
    <w:uiPriority w:val="99"/>
    <w:semiHidden/>
    <w:unhideWhenUsed/>
    <w:rsid w:val="0067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6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4331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A459-71CC-43E0-98B9-F51C2C5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3300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2015-05-27T17:15:00Z</cp:lastPrinted>
  <dcterms:created xsi:type="dcterms:W3CDTF">2016-12-14T18:26:00Z</dcterms:created>
  <dcterms:modified xsi:type="dcterms:W3CDTF">2016-12-14T18:26:00Z</dcterms:modified>
</cp:coreProperties>
</file>