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2B2" w:rsidRDefault="000572B2" w:rsidP="002E05B7">
      <w:pPr>
        <w:pStyle w:val="a5"/>
        <w:ind w:firstLine="0"/>
        <w:jc w:val="center"/>
        <w:rPr>
          <w:b/>
        </w:rPr>
      </w:pPr>
      <w:r w:rsidRPr="00BF0118">
        <w:rPr>
          <w:b/>
        </w:rPr>
        <w:t>О гарантиях граждан, пребывающих в мобилизационном людском резерве</w:t>
      </w:r>
      <w:r w:rsidR="00FC66A5">
        <w:rPr>
          <w:rStyle w:val="a6"/>
          <w:b/>
        </w:rPr>
        <w:footnoteReference w:id="1"/>
      </w:r>
    </w:p>
    <w:p w:rsidR="002E05B7" w:rsidRDefault="002E05B7" w:rsidP="002E05B7">
      <w:pPr>
        <w:shd w:val="clear" w:color="auto" w:fill="FFFFFF"/>
        <w:jc w:val="right"/>
        <w:rPr>
          <w:szCs w:val="28"/>
        </w:rPr>
      </w:pPr>
      <w:r w:rsidRPr="00695FE8">
        <w:rPr>
          <w:szCs w:val="28"/>
        </w:rPr>
        <w:t xml:space="preserve">Орловская А.И., </w:t>
      </w:r>
    </w:p>
    <w:p w:rsidR="002E05B7" w:rsidRDefault="002E05B7" w:rsidP="002E05B7">
      <w:pPr>
        <w:shd w:val="clear" w:color="auto" w:fill="FFFFFF"/>
        <w:jc w:val="right"/>
        <w:rPr>
          <w:szCs w:val="28"/>
        </w:rPr>
      </w:pPr>
      <w:r>
        <w:rPr>
          <w:szCs w:val="28"/>
        </w:rPr>
        <w:t xml:space="preserve">Центр исследования проблем </w:t>
      </w:r>
    </w:p>
    <w:p w:rsidR="002E05B7" w:rsidRPr="00695FE8" w:rsidRDefault="002E05B7" w:rsidP="002E05B7">
      <w:pPr>
        <w:shd w:val="clear" w:color="auto" w:fill="FFFFFF"/>
        <w:jc w:val="right"/>
        <w:rPr>
          <w:szCs w:val="28"/>
        </w:rPr>
      </w:pPr>
      <w:r>
        <w:rPr>
          <w:szCs w:val="28"/>
        </w:rPr>
        <w:t xml:space="preserve">российского права «Эквитас», </w:t>
      </w:r>
      <w:r w:rsidRPr="00695FE8">
        <w:rPr>
          <w:szCs w:val="28"/>
        </w:rPr>
        <w:t>юрист</w:t>
      </w:r>
    </w:p>
    <w:p w:rsidR="002E05B7" w:rsidRDefault="002E05B7" w:rsidP="002E05B7">
      <w:pPr>
        <w:jc w:val="right"/>
        <w:rPr>
          <w:szCs w:val="28"/>
        </w:rPr>
      </w:pPr>
      <w:r w:rsidRPr="00213C8F">
        <w:rPr>
          <w:szCs w:val="28"/>
          <w:lang w:val="en-US"/>
        </w:rPr>
        <w:t>OrlovskayaAnna</w:t>
      </w:r>
      <w:r w:rsidRPr="00213C8F">
        <w:rPr>
          <w:szCs w:val="28"/>
        </w:rPr>
        <w:t>@</w:t>
      </w:r>
      <w:r w:rsidRPr="00213C8F">
        <w:rPr>
          <w:szCs w:val="28"/>
          <w:lang w:val="en-US"/>
        </w:rPr>
        <w:t>yandex</w:t>
      </w:r>
      <w:r w:rsidRPr="00213C8F">
        <w:rPr>
          <w:szCs w:val="28"/>
        </w:rPr>
        <w:t>.</w:t>
      </w:r>
      <w:r w:rsidRPr="00213C8F">
        <w:rPr>
          <w:szCs w:val="28"/>
          <w:lang w:val="en-US"/>
        </w:rPr>
        <w:t>ru</w:t>
      </w:r>
    </w:p>
    <w:p w:rsidR="00160C71" w:rsidRDefault="00160C71" w:rsidP="002E05B7">
      <w:pPr>
        <w:pStyle w:val="a5"/>
        <w:ind w:firstLine="0"/>
        <w:jc w:val="center"/>
        <w:rPr>
          <w:b/>
        </w:rPr>
      </w:pPr>
    </w:p>
    <w:p w:rsidR="00160C71" w:rsidRPr="002B1A1E" w:rsidRDefault="00160C71" w:rsidP="002E05B7">
      <w:pPr>
        <w:pStyle w:val="a5"/>
      </w:pPr>
    </w:p>
    <w:p w:rsidR="00D952ED" w:rsidRDefault="00D952ED" w:rsidP="002E05B7">
      <w:pPr>
        <w:pStyle w:val="a5"/>
      </w:pPr>
      <w:r>
        <w:t>Актуальность статьи обусловлена становление</w:t>
      </w:r>
      <w:r w:rsidR="000572B2">
        <w:t>м</w:t>
      </w:r>
      <w:r>
        <w:t xml:space="preserve"> Вооруженных сил </w:t>
      </w:r>
      <w:r w:rsidR="000572B2">
        <w:t>Российской Федерации</w:t>
      </w:r>
      <w:r>
        <w:t xml:space="preserve"> на новой контрактной основе. Так, в соответствии с п. 1</w:t>
      </w:r>
      <w:r w:rsidRPr="002E630D">
        <w:t xml:space="preserve"> ст. 57.1 </w:t>
      </w:r>
      <w:r w:rsidRPr="00105018">
        <w:t>Федерального закона</w:t>
      </w:r>
      <w:r w:rsidRPr="002E630D">
        <w:t xml:space="preserve"> </w:t>
      </w:r>
      <w:r w:rsidR="00105018" w:rsidRPr="007527B1">
        <w:rPr>
          <w:color w:val="000000"/>
        </w:rPr>
        <w:t>от 28 марта 1998 г. № 53-ФЗ</w:t>
      </w:r>
      <w:r w:rsidR="00105018" w:rsidRPr="002E630D">
        <w:t xml:space="preserve"> </w:t>
      </w:r>
      <w:r w:rsidRPr="002E630D">
        <w:t>«О воинской обязанности и военной службе»</w:t>
      </w:r>
      <w:r w:rsidR="00105018">
        <w:rPr>
          <w:rStyle w:val="a6"/>
        </w:rPr>
        <w:footnoteReference w:id="2"/>
      </w:r>
      <w:r w:rsidRPr="002E630D">
        <w:t xml:space="preserve"> </w:t>
      </w:r>
      <w:r w:rsidR="00105018">
        <w:t xml:space="preserve">(далее – Федерального закона № 53-ФЗ) </w:t>
      </w:r>
      <w:r>
        <w:t>«</w:t>
      </w:r>
      <w:r w:rsidRPr="002E630D">
        <w:t xml:space="preserve">граждане, пребывающие в запасе Вооруженных Сил Российской Федерации, запасе Службы внешней разведки Российской Федерации, запасе Федеральной службы безопасности Российской Федерации, могут поступить в </w:t>
      </w:r>
      <w:r w:rsidRPr="00D27164">
        <w:t>мобилизационные</w:t>
      </w:r>
      <w:r w:rsidRPr="002E630D">
        <w:t xml:space="preserve"> людские резервы Вооруженных Сил Российской Федерации, других войск, воинских формирований и органов </w:t>
      </w:r>
      <w:r w:rsidR="00105018">
        <w:rPr>
          <w:color w:val="000000"/>
        </w:rPr>
        <w:t xml:space="preserve">(далее также – резерв) </w:t>
      </w:r>
      <w:r w:rsidRPr="002E630D">
        <w:t>на добровольной основе путем заключения контракта о пребыва</w:t>
      </w:r>
      <w:bookmarkStart w:id="0" w:name="_GoBack"/>
      <w:bookmarkEnd w:id="0"/>
      <w:r w:rsidRPr="002E630D">
        <w:t>нии в резерве</w:t>
      </w:r>
      <w:r>
        <w:t>»</w:t>
      </w:r>
      <w:r w:rsidRPr="002E630D">
        <w:rPr>
          <w:rStyle w:val="a6"/>
        </w:rPr>
        <w:footnoteReference w:id="3"/>
      </w:r>
      <w:r w:rsidRPr="002E630D">
        <w:t>.</w:t>
      </w:r>
    </w:p>
    <w:p w:rsidR="00D952ED" w:rsidRDefault="00D952ED" w:rsidP="002E05B7">
      <w:pPr>
        <w:pStyle w:val="a8"/>
        <w:shd w:val="clear" w:color="auto" w:fill="auto"/>
        <w:spacing w:before="0" w:line="360" w:lineRule="auto"/>
        <w:ind w:firstLine="709"/>
        <w:jc w:val="both"/>
        <w:rPr>
          <w:sz w:val="28"/>
          <w:szCs w:val="28"/>
        </w:rPr>
      </w:pPr>
      <w:r>
        <w:rPr>
          <w:sz w:val="28"/>
          <w:szCs w:val="28"/>
        </w:rPr>
        <w:t>В этот период необходимо создать эффективную систему гарантий реализации правового статуса граждан, пребывающих в мобилизационном людском  резерве (далее – резервисты).</w:t>
      </w:r>
    </w:p>
    <w:p w:rsidR="00D952ED" w:rsidRPr="009C52DA" w:rsidRDefault="00D952ED" w:rsidP="002E05B7">
      <w:pPr>
        <w:pStyle w:val="a8"/>
        <w:shd w:val="clear" w:color="auto" w:fill="auto"/>
        <w:spacing w:before="0" w:line="360" w:lineRule="auto"/>
        <w:ind w:firstLine="709"/>
        <w:jc w:val="both"/>
        <w:rPr>
          <w:sz w:val="28"/>
          <w:szCs w:val="28"/>
        </w:rPr>
      </w:pPr>
      <w:r w:rsidRPr="009C52DA">
        <w:rPr>
          <w:sz w:val="28"/>
          <w:szCs w:val="28"/>
        </w:rPr>
        <w:t xml:space="preserve">Изучение и совершенствование вопросов правового статуса граждан, пребывающих в запасе Вооруженных Сил Российской Федерации, запасе </w:t>
      </w:r>
      <w:r w:rsidRPr="009C52DA">
        <w:rPr>
          <w:sz w:val="28"/>
          <w:szCs w:val="28"/>
        </w:rPr>
        <w:lastRenderedPageBreak/>
        <w:t>Службы внешней разведки Российской Федерации, запасе Федеральной службы безопасности Российской Федерации, в условиях проведения военно-правовой реформы в Российской Федерации имеет большое значение не только для теории права в общем, но и для теории военного права, в частности, в том числе и для практической деятельности государственных органов по совершенствованию военного законодательства в данной области</w:t>
      </w:r>
      <w:r>
        <w:rPr>
          <w:rStyle w:val="a6"/>
          <w:sz w:val="28"/>
          <w:szCs w:val="28"/>
        </w:rPr>
        <w:footnoteReference w:id="4"/>
      </w:r>
      <w:r w:rsidRPr="009C52DA">
        <w:rPr>
          <w:sz w:val="28"/>
          <w:szCs w:val="28"/>
        </w:rPr>
        <w:t>.</w:t>
      </w:r>
    </w:p>
    <w:p w:rsidR="00D952ED" w:rsidRDefault="00D952ED" w:rsidP="002E05B7">
      <w:pPr>
        <w:pStyle w:val="a5"/>
      </w:pPr>
      <w:r>
        <w:t>Конституция Российской Федерации гарантирует права и свободы человека и гражданина</w:t>
      </w:r>
      <w:r>
        <w:rPr>
          <w:rStyle w:val="a6"/>
          <w:rFonts w:eastAsiaTheme="majorEastAsia"/>
        </w:rPr>
        <w:footnoteReference w:id="5"/>
      </w:r>
      <w:r>
        <w:t xml:space="preserve">, поэтому мы поддерживаем </w:t>
      </w:r>
      <w:r w:rsidRPr="00D22C92">
        <w:t>мнение</w:t>
      </w:r>
      <w:r>
        <w:t xml:space="preserve"> ученых, которые включают гарантии в структуру правового статуса личности</w:t>
      </w:r>
      <w:r w:rsidRPr="00F3302A">
        <w:rPr>
          <w:rStyle w:val="a7"/>
        </w:rPr>
        <w:footnoteReference w:id="6"/>
      </w:r>
      <w:r w:rsidRPr="00F3302A">
        <w:t xml:space="preserve">. </w:t>
      </w:r>
    </w:p>
    <w:p w:rsidR="00D952ED" w:rsidRPr="006B2EB6" w:rsidRDefault="00D952ED" w:rsidP="002E05B7">
      <w:pPr>
        <w:pStyle w:val="a5"/>
      </w:pPr>
      <w:r w:rsidRPr="006B2EB6">
        <w:t>Но нельзя не упомянуть о том, что существуют и другие точки зрения, согласно которым гарантии не являются составным элементом правового статуса на том основании, что гарантии, прежде всего по отношению к правам и свободам, выступают в виде внешней стороны или внешних условий их реализации, т.е. выходят за пределы правового статуса</w:t>
      </w:r>
      <w:r w:rsidRPr="000572B2">
        <w:rPr>
          <w:rStyle w:val="a7"/>
        </w:rPr>
        <w:footnoteReference w:id="7"/>
      </w:r>
      <w:r w:rsidRPr="006B2EB6">
        <w:t>.</w:t>
      </w:r>
    </w:p>
    <w:p w:rsidR="00D952ED" w:rsidRDefault="00D952ED" w:rsidP="002E05B7">
      <w:pPr>
        <w:pStyle w:val="a5"/>
      </w:pPr>
      <w:r>
        <w:t xml:space="preserve">Слово гарантии происходит от французского слова </w:t>
      </w:r>
      <w:r>
        <w:rPr>
          <w:lang w:val="en-US"/>
        </w:rPr>
        <w:t>garantie</w:t>
      </w:r>
      <w:r>
        <w:t xml:space="preserve"> – ручательство, обеспечение, условие, обеспечивающее что–либо</w:t>
      </w:r>
      <w:r>
        <w:rPr>
          <w:rStyle w:val="a6"/>
          <w:rFonts w:eastAsiaTheme="majorEastAsia"/>
        </w:rPr>
        <w:footnoteReference w:id="8"/>
      </w:r>
      <w:r>
        <w:t xml:space="preserve">. Под гарантиями прав граждан понимаются условия и средства, обеспечивающие гражданам возможность пользоваться установленными конституцией и </w:t>
      </w:r>
      <w:r>
        <w:lastRenderedPageBreak/>
        <w:t>другими законами правами и свободами</w:t>
      </w:r>
      <w:r>
        <w:rPr>
          <w:rStyle w:val="a6"/>
          <w:rFonts w:eastAsiaTheme="majorEastAsia"/>
        </w:rPr>
        <w:footnoteReference w:id="9"/>
      </w:r>
      <w:r>
        <w:t>.</w:t>
      </w:r>
    </w:p>
    <w:p w:rsidR="00D952ED" w:rsidRDefault="00D952ED" w:rsidP="002E05B7">
      <w:pPr>
        <w:pStyle w:val="a5"/>
      </w:pPr>
      <w:r>
        <w:t>В юридической литературе даются различные дефиниции термина «гарантии», обычно дополняемые словами «политические», «правовые» («юридические»), «экономические» и др.</w:t>
      </w:r>
      <w:r>
        <w:rPr>
          <w:rStyle w:val="a6"/>
          <w:rFonts w:eastAsiaTheme="majorEastAsia"/>
        </w:rPr>
        <w:footnoteReference w:id="10"/>
      </w:r>
      <w:r>
        <w:t>. Чтобы правильно понять и оценить значение этих гарантий, необходим их системный анализ, без противопоставления другим видам гарантий.</w:t>
      </w:r>
    </w:p>
    <w:p w:rsidR="00952D89" w:rsidRDefault="00FA37AE" w:rsidP="002E05B7">
      <w:pPr>
        <w:pStyle w:val="a5"/>
      </w:pPr>
      <w:r>
        <w:t>Автор</w:t>
      </w:r>
      <w:r w:rsidR="004664EF" w:rsidRPr="004664EF">
        <w:t xml:space="preserve"> </w:t>
      </w:r>
      <w:r w:rsidR="004664EF">
        <w:t>поддерживает позицию ученых</w:t>
      </w:r>
      <w:r>
        <w:t>, разделяющих гарантии на две группы: первая – общие гарантии для всех прав и обязанностей и для каждого права и каждой обязанности в отдельности и специальные гарантии в отношении конкретного права или обязанности</w:t>
      </w:r>
      <w:r>
        <w:rPr>
          <w:rStyle w:val="a6"/>
        </w:rPr>
        <w:footnoteReference w:id="11"/>
      </w:r>
      <w:r w:rsidR="004664EF">
        <w:t>. Н.В.</w:t>
      </w:r>
      <w:r w:rsidR="00012B3B">
        <w:t xml:space="preserve"> </w:t>
      </w:r>
      <w:r w:rsidR="004664EF">
        <w:t>Витрук при этом подразделяет правовые гарантии статуса на гарантии реализации и гарантии защиты. Однако автор</w:t>
      </w:r>
      <w:r w:rsidR="00952D89">
        <w:t xml:space="preserve"> </w:t>
      </w:r>
      <w:r w:rsidR="004664EF">
        <w:t>солидаризируется с мнением о том, что более правильно говорить о гарантиях реализации правового статуса, не отрывая их от гарантий защиты</w:t>
      </w:r>
      <w:r w:rsidR="004664EF">
        <w:rPr>
          <w:rStyle w:val="a6"/>
        </w:rPr>
        <w:footnoteReference w:id="12"/>
      </w:r>
      <w:r w:rsidR="004664EF">
        <w:t>.</w:t>
      </w:r>
    </w:p>
    <w:p w:rsidR="00E61529" w:rsidRDefault="00FA37AE" w:rsidP="002E05B7">
      <w:pPr>
        <w:pStyle w:val="a5"/>
      </w:pPr>
      <w:r>
        <w:t xml:space="preserve"> </w:t>
      </w:r>
      <w:r w:rsidR="00D952ED">
        <w:t>Ключевое место в системе гарантий занимают правовые (юридические) гарантии</w:t>
      </w:r>
      <w:r w:rsidR="00D952ED">
        <w:rPr>
          <w:rStyle w:val="a6"/>
          <w:rFonts w:eastAsiaTheme="majorEastAsia"/>
        </w:rPr>
        <w:footnoteReference w:id="13"/>
      </w:r>
      <w:r w:rsidR="00D952ED">
        <w:t>. Правовые (юридические) гарантии - это закрепленные в законодательстве средства (способы), специальные меры, которые призваны непосредственно обеспечить реализацию правовых норм</w:t>
      </w:r>
      <w:r w:rsidR="00D952ED">
        <w:rPr>
          <w:rStyle w:val="a6"/>
          <w:rFonts w:eastAsiaTheme="majorEastAsia"/>
        </w:rPr>
        <w:footnoteReference w:id="14"/>
      </w:r>
      <w:r w:rsidR="00D952ED">
        <w:t xml:space="preserve">, которые, можно полагать, </w:t>
      </w:r>
      <w:r w:rsidR="00EF0234" w:rsidRPr="00EF0234">
        <w:t xml:space="preserve">обеспечивают реализацию </w:t>
      </w:r>
      <w:r w:rsidR="00D952ED" w:rsidRPr="00EF0234">
        <w:t>статус</w:t>
      </w:r>
      <w:r w:rsidR="00EF0234" w:rsidRPr="00EF0234">
        <w:t>а</w:t>
      </w:r>
      <w:r w:rsidR="00F923DD">
        <w:t>,</w:t>
      </w:r>
      <w:r w:rsidR="00EF0234">
        <w:t xml:space="preserve"> в том числе</w:t>
      </w:r>
      <w:r w:rsidR="00F923DD">
        <w:t>,</w:t>
      </w:r>
      <w:r w:rsidR="00EF0234">
        <w:t xml:space="preserve"> и</w:t>
      </w:r>
      <w:r w:rsidR="00D952ED">
        <w:t xml:space="preserve"> резервиста. </w:t>
      </w:r>
    </w:p>
    <w:p w:rsidR="00D952ED" w:rsidRDefault="00D952ED" w:rsidP="002E05B7">
      <w:pPr>
        <w:pStyle w:val="a5"/>
      </w:pPr>
      <w:r>
        <w:t xml:space="preserve">Основной смысл назначения юридических гарантий, как справедливо отмечает А.С.Федосеев, - создание таких государственных институтов, которые </w:t>
      </w:r>
      <w:r>
        <w:lastRenderedPageBreak/>
        <w:t>защищали бы и охраняли права и свободы граждан от каких бы то ни было посягательств. Любое субъективное право может считаться с юридической точки зрения гарантированным и фактически существующим, если его нарушение влечет за собой все предусмотренные законом действия, могущие привести к восстановлению нарушенного права</w:t>
      </w:r>
      <w:r>
        <w:rPr>
          <w:rStyle w:val="a6"/>
          <w:rFonts w:eastAsiaTheme="majorEastAsia"/>
        </w:rPr>
        <w:footnoteReference w:id="15"/>
      </w:r>
      <w:r>
        <w:t xml:space="preserve">. </w:t>
      </w:r>
    </w:p>
    <w:p w:rsidR="00FA37AE" w:rsidRDefault="00FA37AE" w:rsidP="002E05B7">
      <w:pPr>
        <w:pStyle w:val="a5"/>
      </w:pPr>
      <w:r>
        <w:t>Гарантии применительно к тем или иным субъектам права (например, военнослужащим) представляют собой систему социально-экономических, политических, нравственных, юридических, организационных предпосылок, условий, средств, способов, создающих приблизительно равные возможности личности для реализации своих прав, свобод и законных интересов, осуществления обязанностей</w:t>
      </w:r>
      <w:r>
        <w:rPr>
          <w:rStyle w:val="a6"/>
          <w:rFonts w:eastAsiaTheme="majorEastAsia"/>
        </w:rPr>
        <w:footnoteReference w:id="16"/>
      </w:r>
      <w:r>
        <w:t>.</w:t>
      </w:r>
    </w:p>
    <w:p w:rsidR="00D952ED" w:rsidRDefault="00D952ED" w:rsidP="002E05B7">
      <w:pPr>
        <w:pStyle w:val="a5"/>
      </w:pPr>
      <w:r>
        <w:t xml:space="preserve">В процессе правового регулирования военной службы Федеральным законом от 22 августа 2004 г. № 122-ФЗ </w:t>
      </w:r>
      <w:r w:rsidR="00105018">
        <w:t>«</w:t>
      </w:r>
      <w:r w:rsidR="00105018" w:rsidRPr="00105018">
        <w:t xml:space="preserve">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w:t>
      </w:r>
      <w:r w:rsidR="00105018">
        <w:t>«</w:t>
      </w:r>
      <w:r w:rsidR="00105018" w:rsidRPr="00105018">
        <w:t xml:space="preserve">О внесении изменений и дополнений в Федеральный закон </w:t>
      </w:r>
      <w:r w:rsidR="00105018">
        <w:t>«</w:t>
      </w:r>
      <w:r w:rsidR="00105018" w:rsidRPr="00105018">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105018">
        <w:t>»</w:t>
      </w:r>
      <w:r w:rsidR="00105018" w:rsidRPr="00105018">
        <w:t xml:space="preserve"> и </w:t>
      </w:r>
      <w:r w:rsidR="00105018">
        <w:t>«</w:t>
      </w:r>
      <w:r w:rsidR="00105018" w:rsidRPr="00105018">
        <w:t xml:space="preserve">Об общих принципах организации местного самоуправления в Российской </w:t>
      </w:r>
      <w:r w:rsidR="00105018" w:rsidRPr="00886B91">
        <w:t>Федерации»</w:t>
      </w:r>
      <w:r w:rsidR="00381D59" w:rsidRPr="00886B91">
        <w:t>»</w:t>
      </w:r>
      <w:r w:rsidR="00381D59" w:rsidRPr="00886B91">
        <w:rPr>
          <w:rStyle w:val="a6"/>
        </w:rPr>
        <w:footnoteReference w:id="17"/>
      </w:r>
      <w:r w:rsidR="00105018" w:rsidRPr="00886B91">
        <w:t xml:space="preserve"> </w:t>
      </w:r>
      <w:r w:rsidRPr="00886B91">
        <w:t>термин</w:t>
      </w:r>
      <w:r>
        <w:t xml:space="preserve"> «льготы» был заменен в отдельных нормативных актах термином «социальные гарантии», таким образом термины «гарантии» и «льготы» стали соотносится как целое и часть. Известные специалисты в области военного права А.В.Кудашкин и К.В.Фатеев придерживаются такой позиции по вопросу соотношения указанных понятий: по их мнению, гарантии, являясь более широким понятием, включают в себя льготы и компенсации</w:t>
      </w:r>
      <w:r>
        <w:rPr>
          <w:rStyle w:val="a6"/>
          <w:rFonts w:eastAsiaTheme="majorEastAsia"/>
        </w:rPr>
        <w:footnoteReference w:id="18"/>
      </w:r>
      <w:r>
        <w:t>.</w:t>
      </w:r>
    </w:p>
    <w:p w:rsidR="00D952ED" w:rsidRDefault="00D952ED" w:rsidP="002E05B7">
      <w:pPr>
        <w:pStyle w:val="a5"/>
      </w:pPr>
      <w:r>
        <w:t>В.М. Корякин представляет подход А.В Кудашкина не совсем обоснованным. «Правовые нормы о льготах и компенсациях с точки зрения их содержания являются нормами материального права, т.е. устанавливают конкретные виды и объем предоставляемых военнослужащим вполне осязаемых материальных благ и компенсационных денежных выплат, то гарантии относятся к процедурной, процессуальной сфере, обеспечивающей создание необходимых условий для безусловной реализации правовых норм о льготах и компенсациях и доведении материальных благ до конкретных получателей»</w:t>
      </w:r>
      <w:r>
        <w:rPr>
          <w:rStyle w:val="a6"/>
          <w:rFonts w:eastAsiaTheme="majorEastAsia"/>
        </w:rPr>
        <w:footnoteReference w:id="19"/>
      </w:r>
      <w:r>
        <w:t>.</w:t>
      </w:r>
    </w:p>
    <w:p w:rsidR="00D952ED" w:rsidRPr="00AF137A" w:rsidRDefault="00D952ED" w:rsidP="002E05B7">
      <w:pPr>
        <w:pStyle w:val="a5"/>
      </w:pPr>
      <w:r w:rsidRPr="00D952ED">
        <w:t>На основании изложенного можно сделать вывод о том, что льготы и компенсации  следует рассматривать не как отдельный элемент структуры</w:t>
      </w:r>
      <w:r w:rsidRPr="00AF137A">
        <w:t xml:space="preserve"> правового статуса резервиста, а как экономические гарантии, являющиеся одним из видов гарантий реализации прав и обязанностей резервиста.</w:t>
      </w:r>
    </w:p>
    <w:p w:rsidR="00760AF9" w:rsidRDefault="00760AF9" w:rsidP="002E05B7">
      <w:pPr>
        <w:pStyle w:val="a5"/>
      </w:pPr>
      <w:r>
        <w:t>Следует также отметить, что после закрепления в нормативных правовых актах социальные гарантии</w:t>
      </w:r>
      <w:r w:rsidR="00FA26F4">
        <w:t xml:space="preserve"> приобретают признаки правовых (юридических) гарантий, становясь практически юридическим механизмом защиты прав, свобод, льгот и компенсаций</w:t>
      </w:r>
      <w:r w:rsidR="00FA26F4">
        <w:rPr>
          <w:rStyle w:val="a6"/>
        </w:rPr>
        <w:footnoteReference w:id="20"/>
      </w:r>
      <w:r w:rsidR="00FA26F4">
        <w:t>.</w:t>
      </w:r>
    </w:p>
    <w:p w:rsidR="00D952ED" w:rsidRDefault="00D952ED" w:rsidP="002E05B7">
      <w:pPr>
        <w:pStyle w:val="a5"/>
      </w:pPr>
      <w:r w:rsidRPr="00045537">
        <w:t xml:space="preserve">Пунктом 3 статьи 57.2 Федерального закона </w:t>
      </w:r>
      <w:r w:rsidR="00381D59">
        <w:t>№ 53-ФЗ</w:t>
      </w:r>
      <w:r w:rsidRPr="00045537">
        <w:t xml:space="preserve"> предусмотрено, что одно из условий контракта о пребывании в резерве включает в себя право гражданина на получение социальных гарантий и компенсаций, установленных федеральными законами и иными нормативными правовыми актами Российской Федерации</w:t>
      </w:r>
      <w:r>
        <w:rPr>
          <w:rStyle w:val="a6"/>
        </w:rPr>
        <w:footnoteReference w:id="21"/>
      </w:r>
      <w:r>
        <w:t>, которые схематично можно представить следующим образом (рис. 1).</w:t>
      </w:r>
    </w:p>
    <w:tbl>
      <w:tblPr>
        <w:tblStyle w:val="aa"/>
        <w:tblW w:w="9747" w:type="dxa"/>
        <w:tblLook w:val="04A0"/>
      </w:tblPr>
      <w:tblGrid>
        <w:gridCol w:w="6912"/>
        <w:gridCol w:w="2835"/>
      </w:tblGrid>
      <w:tr w:rsidR="00D952ED" w:rsidRPr="00495CEF" w:rsidTr="00495CEF">
        <w:tc>
          <w:tcPr>
            <w:tcW w:w="6912" w:type="dxa"/>
          </w:tcPr>
          <w:p w:rsidR="00D952ED" w:rsidRPr="00495CEF" w:rsidRDefault="006A6E0E" w:rsidP="002E05B7">
            <w:pPr>
              <w:pStyle w:val="a5"/>
              <w:ind w:firstLine="0"/>
              <w:jc w:val="center"/>
              <w:rPr>
                <w:b/>
              </w:rPr>
            </w:pPr>
            <w:r w:rsidRPr="00495CEF">
              <w:rPr>
                <w:b/>
              </w:rPr>
              <w:t>Перечень гарантий</w:t>
            </w:r>
          </w:p>
        </w:tc>
        <w:tc>
          <w:tcPr>
            <w:tcW w:w="2835" w:type="dxa"/>
          </w:tcPr>
          <w:p w:rsidR="00D952ED" w:rsidRPr="00495CEF" w:rsidRDefault="00D952ED" w:rsidP="002E05B7">
            <w:pPr>
              <w:pStyle w:val="a5"/>
              <w:ind w:firstLine="34"/>
              <w:jc w:val="center"/>
              <w:rPr>
                <w:b/>
              </w:rPr>
            </w:pPr>
            <w:r w:rsidRPr="00495CEF">
              <w:rPr>
                <w:b/>
              </w:rPr>
              <w:t>Правовой акт</w:t>
            </w:r>
          </w:p>
        </w:tc>
      </w:tr>
      <w:tr w:rsidR="00D952ED" w:rsidTr="00495CEF">
        <w:tc>
          <w:tcPr>
            <w:tcW w:w="6912" w:type="dxa"/>
          </w:tcPr>
          <w:p w:rsidR="00D952ED" w:rsidRDefault="006A6E0E" w:rsidP="002E05B7">
            <w:pPr>
              <w:pStyle w:val="a5"/>
              <w:ind w:firstLine="0"/>
            </w:pPr>
            <w:r>
              <w:t>Е</w:t>
            </w:r>
            <w:r w:rsidR="00D952ED">
              <w:t>жемесячные денежные выплаты</w:t>
            </w:r>
          </w:p>
        </w:tc>
        <w:tc>
          <w:tcPr>
            <w:tcW w:w="2835" w:type="dxa"/>
          </w:tcPr>
          <w:p w:rsidR="00D952ED" w:rsidRDefault="00D952ED" w:rsidP="002E05B7">
            <w:pPr>
              <w:pStyle w:val="a5"/>
              <w:ind w:firstLine="34"/>
            </w:pPr>
            <w:r>
              <w:t xml:space="preserve">ст. 13.1 </w:t>
            </w:r>
            <w:r w:rsidR="00381D59">
              <w:t>№</w:t>
            </w:r>
            <w:r>
              <w:t>76-</w:t>
            </w:r>
            <w:r w:rsidR="00381D59">
              <w:t>ФЗ</w:t>
            </w:r>
          </w:p>
        </w:tc>
      </w:tr>
      <w:tr w:rsidR="00D952ED" w:rsidTr="00495CEF">
        <w:tc>
          <w:tcPr>
            <w:tcW w:w="6912" w:type="dxa"/>
          </w:tcPr>
          <w:p w:rsidR="00D952ED" w:rsidRDefault="006A6E0E" w:rsidP="002E05B7">
            <w:pPr>
              <w:pStyle w:val="a5"/>
              <w:ind w:firstLine="0"/>
            </w:pPr>
            <w:r>
              <w:t>В</w:t>
            </w:r>
            <w:r w:rsidR="00D952ED">
              <w:t>ыплат</w:t>
            </w:r>
            <w:r>
              <w:t>а</w:t>
            </w:r>
            <w:r w:rsidR="00D952ED">
              <w:t xml:space="preserve"> среднего заработка за </w:t>
            </w:r>
            <w:r w:rsidR="00D952ED" w:rsidRPr="00637B1F">
              <w:t xml:space="preserve">время участия в мероприятиях по </w:t>
            </w:r>
            <w:r w:rsidR="00D952ED" w:rsidRPr="00D407FC">
              <w:t>обеспечению исполнения воинской обязанности или поступления в мобилизационный людской резерв</w:t>
            </w:r>
          </w:p>
        </w:tc>
        <w:tc>
          <w:tcPr>
            <w:tcW w:w="2835" w:type="dxa"/>
          </w:tcPr>
          <w:p w:rsidR="00D952ED" w:rsidRDefault="00381D59" w:rsidP="002E05B7">
            <w:pPr>
              <w:pStyle w:val="a5"/>
              <w:ind w:firstLine="34"/>
            </w:pPr>
            <w:r>
              <w:t>п.</w:t>
            </w:r>
            <w:r w:rsidR="00D952ED" w:rsidRPr="00637B1F">
              <w:t xml:space="preserve"> 2 ст. 5 № 53-ФЗ</w:t>
            </w:r>
          </w:p>
        </w:tc>
      </w:tr>
      <w:tr w:rsidR="00D952ED" w:rsidTr="00495CEF">
        <w:tc>
          <w:tcPr>
            <w:tcW w:w="6912" w:type="dxa"/>
          </w:tcPr>
          <w:p w:rsidR="00D952ED" w:rsidRDefault="006A6E0E" w:rsidP="002E05B7">
            <w:pPr>
              <w:pStyle w:val="a5"/>
              <w:ind w:firstLine="0"/>
            </w:pPr>
            <w:r>
              <w:t>О</w:t>
            </w:r>
            <w:r w:rsidR="00D952ED" w:rsidRPr="00D407FC">
              <w:t>свобождение от работы и сохранение места постоянной работы за время участия в мероприятиях по обеспечению исполнения</w:t>
            </w:r>
            <w:r w:rsidR="00D952ED" w:rsidRPr="008022D1">
              <w:rPr>
                <w:i/>
              </w:rPr>
              <w:t xml:space="preserve"> </w:t>
            </w:r>
            <w:r w:rsidR="00D952ED" w:rsidRPr="00D407FC">
              <w:t>воинской обязанности или поступления в мобилизационный людской</w:t>
            </w:r>
            <w:r w:rsidR="00D952ED" w:rsidRPr="00637B1F">
              <w:t xml:space="preserve"> резерв</w:t>
            </w:r>
          </w:p>
        </w:tc>
        <w:tc>
          <w:tcPr>
            <w:tcW w:w="2835" w:type="dxa"/>
          </w:tcPr>
          <w:p w:rsidR="00D952ED" w:rsidRDefault="00D952ED" w:rsidP="002E05B7">
            <w:pPr>
              <w:pStyle w:val="a5"/>
              <w:ind w:firstLine="34"/>
            </w:pPr>
            <w:r>
              <w:t>п.2. ст. 6 № 53-ФЗ</w:t>
            </w:r>
          </w:p>
        </w:tc>
      </w:tr>
      <w:tr w:rsidR="00D952ED" w:rsidTr="00495CEF">
        <w:tc>
          <w:tcPr>
            <w:tcW w:w="6912" w:type="dxa"/>
          </w:tcPr>
          <w:p w:rsidR="00D952ED" w:rsidRDefault="00D952ED" w:rsidP="002E05B7">
            <w:pPr>
              <w:pStyle w:val="a5"/>
              <w:ind w:firstLine="0"/>
            </w:pPr>
            <w:r w:rsidRPr="00637B1F">
              <w:t xml:space="preserve">Время прохождения военных сборов (за исключением времени отбывания дисциплинарного ареста) засчитывается в общую продолжительность военной службы </w:t>
            </w:r>
            <w:r w:rsidR="006A6E0E">
              <w:t>резервиста</w:t>
            </w:r>
          </w:p>
        </w:tc>
        <w:tc>
          <w:tcPr>
            <w:tcW w:w="2835" w:type="dxa"/>
          </w:tcPr>
          <w:p w:rsidR="00D952ED" w:rsidRDefault="00381D59" w:rsidP="002E05B7">
            <w:pPr>
              <w:pStyle w:val="a5"/>
              <w:ind w:firstLine="34"/>
            </w:pPr>
            <w:r>
              <w:t>п</w:t>
            </w:r>
            <w:r w:rsidR="00D952ED">
              <w:t>. 29 Положения о проведении военных сборов</w:t>
            </w:r>
            <w:r>
              <w:rPr>
                <w:rStyle w:val="a6"/>
              </w:rPr>
              <w:footnoteReference w:id="22"/>
            </w:r>
          </w:p>
        </w:tc>
      </w:tr>
      <w:tr w:rsidR="00D952ED" w:rsidTr="00495CEF">
        <w:tc>
          <w:tcPr>
            <w:tcW w:w="6912" w:type="dxa"/>
          </w:tcPr>
          <w:p w:rsidR="00D952ED" w:rsidRDefault="006A6E0E" w:rsidP="002E05B7">
            <w:pPr>
              <w:pStyle w:val="a5"/>
              <w:ind w:firstLine="0"/>
            </w:pPr>
            <w:r>
              <w:t>П</w:t>
            </w:r>
            <w:r w:rsidR="00D952ED" w:rsidRPr="008022D1">
              <w:t>редоставл</w:t>
            </w:r>
            <w:r w:rsidR="00A0530A">
              <w:t>ение</w:t>
            </w:r>
            <w:r w:rsidR="00D952ED" w:rsidRPr="008022D1">
              <w:t xml:space="preserve"> ины</w:t>
            </w:r>
            <w:r>
              <w:t>х</w:t>
            </w:r>
            <w:r w:rsidR="00D952ED" w:rsidRPr="008022D1">
              <w:t xml:space="preserve"> денежны</w:t>
            </w:r>
            <w:r>
              <w:t>х</w:t>
            </w:r>
            <w:r w:rsidR="00D952ED" w:rsidRPr="008022D1">
              <w:t xml:space="preserve"> выплат</w:t>
            </w:r>
          </w:p>
        </w:tc>
        <w:tc>
          <w:tcPr>
            <w:tcW w:w="2835" w:type="dxa"/>
          </w:tcPr>
          <w:p w:rsidR="00D952ED" w:rsidRDefault="00D952ED" w:rsidP="002E05B7">
            <w:pPr>
              <w:pStyle w:val="a5"/>
              <w:ind w:firstLine="34"/>
            </w:pPr>
            <w:r w:rsidRPr="008022D1">
              <w:t>п. 3 ст. 6 № 53-ФЗ</w:t>
            </w:r>
          </w:p>
        </w:tc>
      </w:tr>
      <w:tr w:rsidR="00D952ED" w:rsidTr="00495CEF">
        <w:tc>
          <w:tcPr>
            <w:tcW w:w="6912" w:type="dxa"/>
          </w:tcPr>
          <w:p w:rsidR="00D952ED" w:rsidRDefault="00A0530A" w:rsidP="002E05B7">
            <w:pPr>
              <w:pStyle w:val="a5"/>
              <w:ind w:firstLine="0"/>
            </w:pPr>
            <w:r>
              <w:t>Присвоение воинского звания</w:t>
            </w:r>
          </w:p>
        </w:tc>
        <w:tc>
          <w:tcPr>
            <w:tcW w:w="2835" w:type="dxa"/>
          </w:tcPr>
          <w:p w:rsidR="00D952ED" w:rsidRDefault="00D952ED" w:rsidP="002E05B7">
            <w:pPr>
              <w:pStyle w:val="a5"/>
              <w:ind w:firstLine="34"/>
            </w:pPr>
            <w:r>
              <w:t>п. 2 ст. 57</w:t>
            </w:r>
            <w:r w:rsidR="00381D59">
              <w:t xml:space="preserve"> </w:t>
            </w:r>
            <w:r w:rsidR="00381D59" w:rsidRPr="008022D1">
              <w:t>№ 53-ФЗ</w:t>
            </w:r>
          </w:p>
        </w:tc>
      </w:tr>
      <w:tr w:rsidR="00D952ED" w:rsidTr="00495CEF">
        <w:tc>
          <w:tcPr>
            <w:tcW w:w="6912" w:type="dxa"/>
          </w:tcPr>
          <w:p w:rsidR="00D952ED" w:rsidRPr="00A0530A" w:rsidRDefault="00A0530A" w:rsidP="002E05B7">
            <w:pPr>
              <w:pStyle w:val="a5"/>
              <w:ind w:firstLine="0"/>
            </w:pPr>
            <w:r>
              <w:t>В</w:t>
            </w:r>
            <w:r w:rsidR="00D952ED" w:rsidRPr="00A0530A">
              <w:t>озмещ</w:t>
            </w:r>
            <w:r>
              <w:t>ение</w:t>
            </w:r>
            <w:r w:rsidR="00D952ED" w:rsidRPr="00A0530A">
              <w:t xml:space="preserve"> расход</w:t>
            </w:r>
            <w:r>
              <w:t>ов</w:t>
            </w:r>
            <w:r w:rsidR="00D952ED" w:rsidRPr="00A0530A">
              <w:t>, связанны</w:t>
            </w:r>
            <w:r>
              <w:t>х</w:t>
            </w:r>
            <w:r w:rsidR="00D952ED" w:rsidRPr="00A0530A">
              <w:t xml:space="preserve"> с наймом (поднаймом) жилья</w:t>
            </w:r>
          </w:p>
        </w:tc>
        <w:tc>
          <w:tcPr>
            <w:tcW w:w="2835" w:type="dxa"/>
          </w:tcPr>
          <w:p w:rsidR="00D952ED" w:rsidRDefault="00381D59" w:rsidP="002E05B7">
            <w:pPr>
              <w:pStyle w:val="a5"/>
              <w:ind w:firstLine="34"/>
            </w:pPr>
            <w:r>
              <w:t>п</w:t>
            </w:r>
            <w:r w:rsidR="00D952ED">
              <w:t xml:space="preserve">. 2 ст 5 </w:t>
            </w:r>
            <w:r w:rsidRPr="008022D1">
              <w:t>№ 53-ФЗ</w:t>
            </w:r>
          </w:p>
        </w:tc>
      </w:tr>
      <w:tr w:rsidR="00D952ED" w:rsidTr="00495CEF">
        <w:tc>
          <w:tcPr>
            <w:tcW w:w="6912" w:type="dxa"/>
          </w:tcPr>
          <w:p w:rsidR="00D952ED" w:rsidRDefault="00A0530A" w:rsidP="002E05B7">
            <w:pPr>
              <w:ind w:left="0"/>
            </w:pPr>
            <w:r w:rsidRPr="00A0530A">
              <w:t>Проведение мероприятий по медицинскому освидетельствованию и медицинскому осмотру при поступлении в мобилизационный людской резерв</w:t>
            </w:r>
            <w:r>
              <w:t xml:space="preserve"> </w:t>
            </w:r>
            <w:r w:rsidRPr="00A0530A">
              <w:t>и проведение иных мероприятий, связанных с</w:t>
            </w:r>
            <w:r>
              <w:t xml:space="preserve"> </w:t>
            </w:r>
            <w:r w:rsidRPr="00A0530A">
              <w:t>поступлением в мобилизационный людской резерв и призывом на военные сборы</w:t>
            </w:r>
          </w:p>
        </w:tc>
        <w:tc>
          <w:tcPr>
            <w:tcW w:w="2835" w:type="dxa"/>
          </w:tcPr>
          <w:p w:rsidR="00D952ED" w:rsidRDefault="00381D59" w:rsidP="002E05B7">
            <w:pPr>
              <w:pStyle w:val="a5"/>
              <w:ind w:firstLine="34"/>
            </w:pPr>
            <w:r>
              <w:t>п</w:t>
            </w:r>
            <w:r w:rsidR="00D952ED">
              <w:t xml:space="preserve">.1 ст 5 </w:t>
            </w:r>
            <w:r w:rsidRPr="008022D1">
              <w:t>№ 53-ФЗ</w:t>
            </w:r>
          </w:p>
        </w:tc>
      </w:tr>
      <w:tr w:rsidR="00D952ED" w:rsidTr="00495CEF">
        <w:tc>
          <w:tcPr>
            <w:tcW w:w="6912" w:type="dxa"/>
          </w:tcPr>
          <w:p w:rsidR="00D952ED" w:rsidRDefault="00A0530A" w:rsidP="002E05B7">
            <w:pPr>
              <w:pStyle w:val="a5"/>
              <w:ind w:firstLine="0"/>
            </w:pPr>
            <w:r>
              <w:t>П</w:t>
            </w:r>
            <w:r w:rsidR="00D952ED">
              <w:t>рохо</w:t>
            </w:r>
            <w:r>
              <w:t>ждение</w:t>
            </w:r>
            <w:r w:rsidR="00D952ED">
              <w:t xml:space="preserve"> медицинское освидетельствовани</w:t>
            </w:r>
            <w:r>
              <w:t>я</w:t>
            </w:r>
            <w:r w:rsidR="00D952ED">
              <w:t xml:space="preserve"> врачами-специалистами</w:t>
            </w:r>
            <w:r>
              <w:t xml:space="preserve"> при поступлении в мобилизационный людской резерв и призыве на военные сборы </w:t>
            </w:r>
          </w:p>
        </w:tc>
        <w:tc>
          <w:tcPr>
            <w:tcW w:w="2835" w:type="dxa"/>
          </w:tcPr>
          <w:p w:rsidR="00D952ED" w:rsidRDefault="00D952ED" w:rsidP="002E05B7">
            <w:pPr>
              <w:pStyle w:val="a5"/>
              <w:ind w:firstLine="34"/>
            </w:pPr>
            <w:r>
              <w:t>п.1 ст. 5.1.</w:t>
            </w:r>
            <w:r w:rsidR="00A0530A">
              <w:t xml:space="preserve"> № 53-ФЗ.</w:t>
            </w:r>
          </w:p>
        </w:tc>
      </w:tr>
      <w:tr w:rsidR="00D952ED" w:rsidTr="00495CEF">
        <w:tc>
          <w:tcPr>
            <w:tcW w:w="6912" w:type="dxa"/>
          </w:tcPr>
          <w:p w:rsidR="00D952ED" w:rsidRDefault="00D952ED" w:rsidP="002E05B7">
            <w:pPr>
              <w:pStyle w:val="a5"/>
              <w:ind w:firstLine="0"/>
            </w:pPr>
            <w:r>
              <w:t xml:space="preserve">В случае необходимости </w:t>
            </w:r>
            <w:r w:rsidR="00A0530A">
              <w:t>н</w:t>
            </w:r>
            <w:r>
              <w:t>аправлен</w:t>
            </w:r>
            <w:r w:rsidR="00A0530A">
              <w:t>ие</w:t>
            </w:r>
            <w:r>
              <w:t xml:space="preserve"> в медицинскую организацию для проведения лечебно-оздоровительных мероприятий в соответствии с законодательством в сфере охраны здоровья</w:t>
            </w:r>
          </w:p>
        </w:tc>
        <w:tc>
          <w:tcPr>
            <w:tcW w:w="2835" w:type="dxa"/>
          </w:tcPr>
          <w:p w:rsidR="00D952ED" w:rsidRDefault="00D952ED" w:rsidP="002E05B7">
            <w:pPr>
              <w:pStyle w:val="a5"/>
              <w:ind w:firstLine="34"/>
            </w:pPr>
            <w:r>
              <w:t>п. 5 ст 5.1</w:t>
            </w:r>
            <w:r w:rsidR="00381D59">
              <w:t xml:space="preserve"> </w:t>
            </w:r>
            <w:r w:rsidR="00381D59" w:rsidRPr="008022D1">
              <w:t>№ 53-ФЗ</w:t>
            </w:r>
          </w:p>
        </w:tc>
      </w:tr>
      <w:tr w:rsidR="00D952ED" w:rsidTr="00495CEF">
        <w:tc>
          <w:tcPr>
            <w:tcW w:w="6912" w:type="dxa"/>
          </w:tcPr>
          <w:p w:rsidR="00D952ED" w:rsidRDefault="00A0530A" w:rsidP="002E05B7">
            <w:pPr>
              <w:pStyle w:val="a5"/>
              <w:ind w:firstLine="0"/>
            </w:pPr>
            <w:r>
              <w:t>О</w:t>
            </w:r>
            <w:r w:rsidR="00D952ED">
              <w:t>бязательно</w:t>
            </w:r>
            <w:r>
              <w:t>е</w:t>
            </w:r>
            <w:r w:rsidR="00D952ED">
              <w:t xml:space="preserve"> государственно</w:t>
            </w:r>
            <w:r>
              <w:t>е</w:t>
            </w:r>
            <w:r w:rsidR="00D952ED">
              <w:t xml:space="preserve"> лично</w:t>
            </w:r>
            <w:r>
              <w:t>е</w:t>
            </w:r>
            <w:r w:rsidR="00D952ED">
              <w:t xml:space="preserve"> страховани</w:t>
            </w:r>
            <w:r>
              <w:t>е</w:t>
            </w:r>
            <w:r w:rsidR="00D952ED">
              <w:t xml:space="preserve"> на случай гибели (смерти), ранения (контузии) или заболевания, полученных в период прохождения военных сборов</w:t>
            </w:r>
          </w:p>
        </w:tc>
        <w:tc>
          <w:tcPr>
            <w:tcW w:w="2835" w:type="dxa"/>
          </w:tcPr>
          <w:p w:rsidR="00D952ED" w:rsidRDefault="00D952ED" w:rsidP="002E05B7">
            <w:pPr>
              <w:pStyle w:val="a5"/>
              <w:ind w:firstLine="34"/>
            </w:pPr>
            <w:r>
              <w:t>п</w:t>
            </w:r>
            <w:r w:rsidR="00381D59">
              <w:t>.</w:t>
            </w:r>
            <w:r>
              <w:t xml:space="preserve"> 1 ст. 18 </w:t>
            </w:r>
            <w:r w:rsidR="00381D59">
              <w:t>№ 76-ФЗ</w:t>
            </w:r>
          </w:p>
        </w:tc>
      </w:tr>
      <w:tr w:rsidR="00D952ED" w:rsidTr="00495CEF">
        <w:tc>
          <w:tcPr>
            <w:tcW w:w="6912" w:type="dxa"/>
          </w:tcPr>
          <w:p w:rsidR="00D952ED" w:rsidRDefault="00381D59" w:rsidP="002E05B7">
            <w:pPr>
              <w:pStyle w:val="ConsPlusNormal"/>
              <w:spacing w:line="360" w:lineRule="auto"/>
              <w:ind w:firstLine="0"/>
              <w:jc w:val="both"/>
            </w:pPr>
            <w:r w:rsidRPr="00381D59">
              <w:rPr>
                <w:rFonts w:ascii="Times New Roman" w:hAnsi="Times New Roman" w:cs="Times New Roman"/>
                <w:sz w:val="28"/>
                <w:szCs w:val="28"/>
              </w:rPr>
              <w:t>П</w:t>
            </w:r>
            <w:r w:rsidR="00D952ED" w:rsidRPr="00381D59">
              <w:rPr>
                <w:rFonts w:ascii="Times New Roman" w:hAnsi="Times New Roman" w:cs="Times New Roman"/>
                <w:sz w:val="28"/>
                <w:szCs w:val="28"/>
              </w:rPr>
              <w:t>р</w:t>
            </w:r>
            <w:r w:rsidR="00D952ED" w:rsidRPr="00637B1F">
              <w:rPr>
                <w:rFonts w:ascii="Times New Roman" w:hAnsi="Times New Roman" w:cs="Times New Roman"/>
                <w:sz w:val="28"/>
                <w:szCs w:val="28"/>
              </w:rPr>
              <w:t xml:space="preserve">аво </w:t>
            </w:r>
            <w:r>
              <w:rPr>
                <w:rFonts w:ascii="Times New Roman" w:hAnsi="Times New Roman" w:cs="Times New Roman"/>
                <w:sz w:val="28"/>
                <w:szCs w:val="28"/>
              </w:rPr>
              <w:t xml:space="preserve">на </w:t>
            </w:r>
            <w:r w:rsidR="00D952ED" w:rsidRPr="00637B1F">
              <w:rPr>
                <w:rFonts w:ascii="Times New Roman" w:hAnsi="Times New Roman" w:cs="Times New Roman"/>
                <w:sz w:val="28"/>
                <w:szCs w:val="28"/>
              </w:rPr>
              <w:t>получ</w:t>
            </w:r>
            <w:r>
              <w:rPr>
                <w:rFonts w:ascii="Times New Roman" w:hAnsi="Times New Roman" w:cs="Times New Roman"/>
                <w:sz w:val="28"/>
                <w:szCs w:val="28"/>
              </w:rPr>
              <w:t>ение</w:t>
            </w:r>
            <w:r w:rsidR="00D952ED" w:rsidRPr="00637B1F">
              <w:rPr>
                <w:rFonts w:ascii="Times New Roman" w:hAnsi="Times New Roman" w:cs="Times New Roman"/>
                <w:sz w:val="28"/>
                <w:szCs w:val="28"/>
              </w:rPr>
              <w:t xml:space="preserve"> профессионально</w:t>
            </w:r>
            <w:r>
              <w:rPr>
                <w:rFonts w:ascii="Times New Roman" w:hAnsi="Times New Roman" w:cs="Times New Roman"/>
                <w:sz w:val="28"/>
                <w:szCs w:val="28"/>
              </w:rPr>
              <w:t>го</w:t>
            </w:r>
            <w:r w:rsidR="00D952ED" w:rsidRPr="00637B1F">
              <w:rPr>
                <w:rFonts w:ascii="Times New Roman" w:hAnsi="Times New Roman" w:cs="Times New Roman"/>
                <w:sz w:val="28"/>
                <w:szCs w:val="28"/>
              </w:rPr>
              <w:t xml:space="preserve"> образовани</w:t>
            </w:r>
            <w:r>
              <w:rPr>
                <w:rFonts w:ascii="Times New Roman" w:hAnsi="Times New Roman" w:cs="Times New Roman"/>
                <w:sz w:val="28"/>
                <w:szCs w:val="28"/>
              </w:rPr>
              <w:t>я</w:t>
            </w:r>
            <w:r w:rsidR="00D952ED" w:rsidRPr="00637B1F">
              <w:rPr>
                <w:rFonts w:ascii="Times New Roman" w:hAnsi="Times New Roman" w:cs="Times New Roman"/>
                <w:sz w:val="28"/>
                <w:szCs w:val="28"/>
              </w:rPr>
              <w:t xml:space="preserve"> и </w:t>
            </w:r>
            <w:r>
              <w:rPr>
                <w:rFonts w:ascii="Times New Roman" w:hAnsi="Times New Roman" w:cs="Times New Roman"/>
                <w:sz w:val="28"/>
                <w:szCs w:val="28"/>
              </w:rPr>
              <w:t xml:space="preserve">на </w:t>
            </w:r>
            <w:r w:rsidR="00D952ED" w:rsidRPr="00637B1F">
              <w:rPr>
                <w:rFonts w:ascii="Times New Roman" w:hAnsi="Times New Roman" w:cs="Times New Roman"/>
                <w:sz w:val="28"/>
                <w:szCs w:val="28"/>
              </w:rPr>
              <w:t>дополнительное профессиональное образование в военных профессиональных образовательных организациях или военных образовательных организациях высшего образования без взимания с них платы за обучение в порядке и на условиях, которые определяются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w:t>
            </w:r>
          </w:p>
        </w:tc>
        <w:tc>
          <w:tcPr>
            <w:tcW w:w="2835" w:type="dxa"/>
          </w:tcPr>
          <w:p w:rsidR="00D952ED" w:rsidRDefault="00381D59" w:rsidP="002E05B7">
            <w:pPr>
              <w:pStyle w:val="a5"/>
              <w:ind w:firstLine="34"/>
            </w:pPr>
            <w:r>
              <w:t>п. 5.2 ст.19 № </w:t>
            </w:r>
            <w:r w:rsidR="00D952ED" w:rsidRPr="00637B1F">
              <w:t>76-ФЗ</w:t>
            </w:r>
          </w:p>
        </w:tc>
      </w:tr>
      <w:tr w:rsidR="00D952ED" w:rsidTr="00495CEF">
        <w:tc>
          <w:tcPr>
            <w:tcW w:w="6912" w:type="dxa"/>
          </w:tcPr>
          <w:p w:rsidR="00D952ED" w:rsidRDefault="00D952ED" w:rsidP="002E05B7">
            <w:pPr>
              <w:ind w:left="0"/>
            </w:pPr>
            <w:r>
              <w:t>право на обращение в суд.</w:t>
            </w:r>
          </w:p>
        </w:tc>
        <w:tc>
          <w:tcPr>
            <w:tcW w:w="2835" w:type="dxa"/>
          </w:tcPr>
          <w:p w:rsidR="00D952ED" w:rsidRDefault="00381D59" w:rsidP="002E05B7">
            <w:pPr>
              <w:pStyle w:val="a5"/>
              <w:ind w:firstLine="34"/>
            </w:pPr>
            <w:r>
              <w:t>п</w:t>
            </w:r>
            <w:r w:rsidR="00D952ED">
              <w:t xml:space="preserve">. 7 ст. 34 </w:t>
            </w:r>
            <w:r w:rsidRPr="008022D1">
              <w:t>№ 53-ФЗ</w:t>
            </w:r>
          </w:p>
        </w:tc>
      </w:tr>
    </w:tbl>
    <w:p w:rsidR="00D952ED" w:rsidRDefault="00D952ED" w:rsidP="002E05B7">
      <w:pPr>
        <w:pStyle w:val="a5"/>
      </w:pPr>
      <w:r>
        <w:t>Рис. 1. Гарантии резервистов</w:t>
      </w:r>
    </w:p>
    <w:p w:rsidR="00D952ED" w:rsidRDefault="00D952ED" w:rsidP="002E05B7">
      <w:pPr>
        <w:pStyle w:val="a5"/>
      </w:pPr>
    </w:p>
    <w:p w:rsidR="00D952ED" w:rsidRPr="000041DD" w:rsidRDefault="000041DD" w:rsidP="002E05B7">
      <w:pPr>
        <w:pStyle w:val="ab"/>
        <w:shd w:val="clear" w:color="auto" w:fill="FFFFFF"/>
        <w:spacing w:before="0" w:beforeAutospacing="0" w:after="0" w:afterAutospacing="0" w:line="360" w:lineRule="auto"/>
        <w:jc w:val="both"/>
        <w:rPr>
          <w:sz w:val="28"/>
          <w:szCs w:val="28"/>
        </w:rPr>
      </w:pPr>
      <w:r>
        <w:rPr>
          <w:color w:val="000000"/>
          <w:sz w:val="28"/>
          <w:szCs w:val="28"/>
        </w:rPr>
        <w:t xml:space="preserve">Вместе с тем нельзя не отметить существующие противоречия, </w:t>
      </w:r>
      <w:r w:rsidRPr="000041DD">
        <w:rPr>
          <w:color w:val="000000"/>
          <w:sz w:val="28"/>
          <w:szCs w:val="28"/>
        </w:rPr>
        <w:t>складывающихся</w:t>
      </w:r>
      <w:r w:rsidRPr="000041DD">
        <w:rPr>
          <w:rStyle w:val="apple-converted-space"/>
          <w:rFonts w:eastAsiaTheme="minorEastAsia"/>
          <w:color w:val="000000"/>
          <w:sz w:val="28"/>
          <w:szCs w:val="28"/>
        </w:rPr>
        <w:t xml:space="preserve"> </w:t>
      </w:r>
      <w:r w:rsidRPr="000041DD">
        <w:rPr>
          <w:color w:val="000000"/>
          <w:sz w:val="28"/>
          <w:szCs w:val="28"/>
        </w:rPr>
        <w:t xml:space="preserve">в сфере реализации </w:t>
      </w:r>
      <w:r w:rsidR="00D952ED" w:rsidRPr="000041DD">
        <w:rPr>
          <w:sz w:val="28"/>
          <w:szCs w:val="28"/>
        </w:rPr>
        <w:t>г</w:t>
      </w:r>
      <w:r w:rsidRPr="000041DD">
        <w:rPr>
          <w:sz w:val="28"/>
          <w:szCs w:val="28"/>
        </w:rPr>
        <w:t>арантий</w:t>
      </w:r>
      <w:r w:rsidR="00D952ED" w:rsidRPr="000041DD">
        <w:rPr>
          <w:sz w:val="28"/>
          <w:szCs w:val="28"/>
        </w:rPr>
        <w:t xml:space="preserve"> на охрану здоровья и медицинскую помощь</w:t>
      </w:r>
      <w:r w:rsidRPr="000041DD">
        <w:rPr>
          <w:sz w:val="28"/>
          <w:szCs w:val="28"/>
        </w:rPr>
        <w:t xml:space="preserve"> резервистам</w:t>
      </w:r>
      <w:r w:rsidR="00D952ED" w:rsidRPr="000041DD">
        <w:rPr>
          <w:sz w:val="28"/>
          <w:szCs w:val="28"/>
        </w:rPr>
        <w:t>.</w:t>
      </w:r>
    </w:p>
    <w:p w:rsidR="00D952ED" w:rsidRPr="009F1A20" w:rsidRDefault="00D952ED" w:rsidP="002E05B7">
      <w:pPr>
        <w:pStyle w:val="a5"/>
      </w:pPr>
      <w:r w:rsidRPr="000041DD">
        <w:t xml:space="preserve">Федеральным законом от </w:t>
      </w:r>
      <w:r w:rsidRPr="009F1A20">
        <w:t>30 декабря 2012 г. №</w:t>
      </w:r>
      <w:r w:rsidRPr="000041DD">
        <w:t xml:space="preserve"> 288-ФЗ «О внесении</w:t>
      </w:r>
      <w:r>
        <w:t xml:space="preserve"> изменений в отдельные законодательн</w:t>
      </w:r>
      <w:r w:rsidRPr="00146DA2">
        <w:t>ые акты Российской Федерации по вопросам создания мобилизационного</w:t>
      </w:r>
      <w:r>
        <w:t xml:space="preserve"> людского резерва»</w:t>
      </w:r>
      <w:r w:rsidR="00381D59">
        <w:rPr>
          <w:rStyle w:val="a6"/>
        </w:rPr>
        <w:footnoteReference w:id="23"/>
      </w:r>
      <w:r>
        <w:t xml:space="preserve"> в Федеральный закон </w:t>
      </w:r>
      <w:r w:rsidR="00381D59">
        <w:t>№</w:t>
      </w:r>
      <w:r>
        <w:t xml:space="preserve"> 53-ФЗ, в том числе </w:t>
      </w:r>
      <w:r w:rsidRPr="009F1A20">
        <w:t xml:space="preserve">в статью 5.1, внесены изменения, предусматривающие проведение обязательного медицинского обследования и медицинского освидетельствования граждан, поступающих в мобилизационный людской резерв. </w:t>
      </w:r>
    </w:p>
    <w:p w:rsidR="00D952ED" w:rsidRDefault="00D952ED" w:rsidP="002E05B7">
      <w:pPr>
        <w:pStyle w:val="a5"/>
      </w:pPr>
      <w:r>
        <w:t xml:space="preserve">Согласно части 2 статьи </w:t>
      </w:r>
      <w:r w:rsidRPr="00090361">
        <w:t>61 Федерального закона от 21</w:t>
      </w:r>
      <w:r>
        <w:t xml:space="preserve"> ноября 2011 г. № 323-ФЗ «Об основах охраны здоровья граждан в Российской Федерации»</w:t>
      </w:r>
      <w:r w:rsidR="009F1A20">
        <w:rPr>
          <w:rStyle w:val="a6"/>
        </w:rPr>
        <w:footnoteReference w:id="24"/>
      </w:r>
      <w:r>
        <w:t xml:space="preserve"> (далее - Федеральный закон «Об основах охраны здоровья граждан») военно-врачебная экспертиза граждан предусматривает проведение двух комплексов медицинских мероприятий: медицинского обследования и медицинского освидетельствования. </w:t>
      </w:r>
    </w:p>
    <w:p w:rsidR="00D952ED" w:rsidRDefault="00D952ED" w:rsidP="002E05B7">
      <w:pPr>
        <w:pStyle w:val="a5"/>
      </w:pPr>
      <w:r w:rsidRPr="009F1A20">
        <w:t xml:space="preserve">Пунктом 7 статьи 5.1 Федерального закона от 28 марта 1998 г. № 53-ФЗ </w:t>
      </w:r>
      <w:r w:rsidRPr="00CC1274">
        <w:t>определено, что финансовое обеспечение медицинского обследования граждан при … поступлении в мобилизационный людской резерв … осуществляется в соответствии с законодательством Российской Федерации об охране здоровья граждан</w:t>
      </w:r>
      <w:r w:rsidR="009F1A20">
        <w:rPr>
          <w:rStyle w:val="a6"/>
        </w:rPr>
        <w:footnoteReference w:id="25"/>
      </w:r>
      <w:r w:rsidRPr="00CC1274">
        <w:t>.</w:t>
      </w:r>
    </w:p>
    <w:p w:rsidR="00D952ED" w:rsidRDefault="00D952ED" w:rsidP="002E05B7">
      <w:pPr>
        <w:pStyle w:val="a5"/>
      </w:pPr>
      <w:r>
        <w:t>Однако вопрос финансового обеспечения медицинского обследования вышеуказанных граждан не нашел отражения в Федеральном законе «Об основах охраны здоровья граждан».</w:t>
      </w:r>
    </w:p>
    <w:p w:rsidR="00D952ED" w:rsidRDefault="00D952ED" w:rsidP="002E05B7">
      <w:pPr>
        <w:pStyle w:val="a5"/>
      </w:pPr>
      <w:r>
        <w:t xml:space="preserve">В целях недопущения </w:t>
      </w:r>
      <w:r w:rsidRPr="009F1A20">
        <w:t>срыва мероприятий по комплектованию Вооруженных Сил Российской Федерации резервистами, и устранения правового пробела предлагается в Федеральный закон «Об основах охраны здоровья граждан» внести следующие изменения:</w:t>
      </w:r>
    </w:p>
    <w:p w:rsidR="00D952ED" w:rsidRDefault="00D952ED" w:rsidP="002E05B7">
      <w:pPr>
        <w:pStyle w:val="a5"/>
      </w:pPr>
      <w:r>
        <w:t>1) в статье 25 части 5:</w:t>
      </w:r>
    </w:p>
    <w:p w:rsidR="00D952ED" w:rsidRPr="009F1A20" w:rsidRDefault="00D952ED" w:rsidP="002E05B7">
      <w:pPr>
        <w:pStyle w:val="a5"/>
      </w:pPr>
      <w:r>
        <w:t xml:space="preserve">после слов «службу по контракту,» дополнить </w:t>
      </w:r>
      <w:r w:rsidRPr="009F1A20">
        <w:t>словами «поступлении в мобилизационный людской резерв,»;</w:t>
      </w:r>
    </w:p>
    <w:p w:rsidR="00D952ED" w:rsidRDefault="00D952ED" w:rsidP="002E05B7">
      <w:pPr>
        <w:pStyle w:val="a5"/>
      </w:pPr>
      <w:r w:rsidRPr="009F1A20">
        <w:t>после слов «военные сборы» дополнить</w:t>
      </w:r>
      <w:r>
        <w:t xml:space="preserve"> словами «граждане, изъявившие желание пройти военную подготовку в учебных военных центрах, на военных кафедрах (факультетах военного обучения) и оканчивающие образовательную организацию,»;</w:t>
      </w:r>
    </w:p>
    <w:p w:rsidR="00D952ED" w:rsidRDefault="00D952ED" w:rsidP="002E05B7">
      <w:pPr>
        <w:pStyle w:val="a5"/>
      </w:pPr>
      <w:r>
        <w:t>после слов «гражданскую службу» дополнить словами «и граждане, ранее признанные ограниченно годными к военной службе по состоянию здоровья»;</w:t>
      </w:r>
    </w:p>
    <w:p w:rsidR="00D952ED" w:rsidRDefault="00D952ED" w:rsidP="002E05B7">
      <w:pPr>
        <w:pStyle w:val="a5"/>
      </w:pPr>
      <w:r>
        <w:t>после слов «медицинской помощи» дополнить словами «, в том числе проведение медицинского обследования, предшествующего медицинскому освидетельствованию в указанных в настоящей части случаях»;</w:t>
      </w:r>
    </w:p>
    <w:p w:rsidR="00D952ED" w:rsidRDefault="00D952ED" w:rsidP="002E05B7">
      <w:pPr>
        <w:pStyle w:val="a5"/>
      </w:pPr>
      <w:r>
        <w:t>2) в статьи 61 части 2:</w:t>
      </w:r>
    </w:p>
    <w:p w:rsidR="00D952ED" w:rsidRDefault="00D952ED" w:rsidP="002E05B7">
      <w:pPr>
        <w:pStyle w:val="a5"/>
      </w:pPr>
      <w:r w:rsidRPr="009F1A20">
        <w:t>после слов «поступлении на военную службу по контракту,» дополнить словами «поступлении в мобилизационный людской резерв,»;</w:t>
      </w:r>
    </w:p>
    <w:p w:rsidR="00D952ED" w:rsidRDefault="00D952ED" w:rsidP="002E05B7">
      <w:pPr>
        <w:pStyle w:val="a5"/>
      </w:pPr>
      <w:r>
        <w:t xml:space="preserve">после слов «поступающих на военную службу по контракту,» дополнить </w:t>
      </w:r>
      <w:r w:rsidRPr="009F1A20">
        <w:t>словами «поступающих в мобилизационный людской резерв,».</w:t>
      </w:r>
    </w:p>
    <w:p w:rsidR="007F5E28" w:rsidRDefault="007F5E28" w:rsidP="002E05B7">
      <w:pPr>
        <w:pStyle w:val="a5"/>
      </w:pPr>
      <w:r>
        <w:t>Таким образом, говоря о</w:t>
      </w:r>
      <w:r w:rsidRPr="00355291">
        <w:t xml:space="preserve"> содержании правового статуса резервиста, </w:t>
      </w:r>
      <w:r>
        <w:t xml:space="preserve">нельзя забывать, что, </w:t>
      </w:r>
      <w:r w:rsidRPr="00355291">
        <w:t>как в любой системе, все элементы правового статуса резервиста не только тесно связаны между собой, взаимно дополняют друг друга, но и имеют свое собственное назначение, выполняют определенную функцию. Гарантии</w:t>
      </w:r>
      <w:r>
        <w:t xml:space="preserve"> </w:t>
      </w:r>
      <w:r w:rsidRPr="00355291">
        <w:t>необходимы для возможно полного претворения в жизнь прав, свобод и обязанностей</w:t>
      </w:r>
      <w:r w:rsidRPr="00D22C92">
        <w:t xml:space="preserve"> </w:t>
      </w:r>
      <w:r>
        <w:t>резервиста и обладают следующими свойствами</w:t>
      </w:r>
      <w:r w:rsidRPr="00844D6E">
        <w:t>: закрепление в праве; непосредственна</w:t>
      </w:r>
      <w:r>
        <w:t>я</w:t>
      </w:r>
      <w:r w:rsidRPr="00844D6E">
        <w:t xml:space="preserve"> связь с применением правовых норм; реализация путем нормативно определенным механизмом деятельности государственных органов.</w:t>
      </w:r>
    </w:p>
    <w:p w:rsidR="00EF0234" w:rsidRPr="00EF0234" w:rsidRDefault="00EF0234" w:rsidP="002E05B7">
      <w:pPr>
        <w:pStyle w:val="a5"/>
        <w:rPr>
          <w:i/>
        </w:rPr>
      </w:pPr>
      <w:r w:rsidRPr="007F5E28">
        <w:t>Исходя из вышеизложенного можно сделать вывод, что под социальными гарантиями реализации статуса резервиста следует понимать систему правовых предпосылок, условий, средств и способов, дающих возможность резервисту осуществлять свои права и свободы,</w:t>
      </w:r>
      <w:r>
        <w:t xml:space="preserve"> исполнять обязанности и обеспечивающих законность привлечения к ответственности в течение всего срока действия контракта о </w:t>
      </w:r>
      <w:r w:rsidRPr="001C042A">
        <w:t>пребывании в резерве.</w:t>
      </w:r>
    </w:p>
    <w:p w:rsidR="009F1A20" w:rsidRDefault="009F1A20" w:rsidP="002E05B7">
      <w:pPr>
        <w:pStyle w:val="a5"/>
      </w:pPr>
      <w:r>
        <w:t>Вместе с тем, ф</w:t>
      </w:r>
      <w:r w:rsidRPr="00C5442B">
        <w:t xml:space="preserve">рагментарность </w:t>
      </w:r>
      <w:r>
        <w:t xml:space="preserve">отдельных </w:t>
      </w:r>
      <w:r w:rsidRPr="00C5442B">
        <w:t xml:space="preserve">принятых нормативных правовых актов приводит к возникновению пробелов и противоречий правовых норм, </w:t>
      </w:r>
      <w:r w:rsidR="007F5E28" w:rsidRPr="007F5E28">
        <w:t>реализующих</w:t>
      </w:r>
      <w:r w:rsidRPr="007F5E28">
        <w:t xml:space="preserve"> гарантии резервиста</w:t>
      </w:r>
      <w:r w:rsidR="007F5E28">
        <w:t>.</w:t>
      </w:r>
      <w:r w:rsidRPr="007F5E28">
        <w:t xml:space="preserve"> Предлагаемые изменения</w:t>
      </w:r>
      <w:r>
        <w:t xml:space="preserve"> позволят сформировать единый подход к определению источника </w:t>
      </w:r>
      <w:r w:rsidRPr="00D25EED">
        <w:t>финансового обеспечения медицинского обследования граждан, предшествующего их медицинскому освидетельствованию в указанных случаях,</w:t>
      </w:r>
      <w:r>
        <w:t xml:space="preserve"> устранят имеющиеся пробелы законодательства и предотвратят возникновение возможных разногласий между силовыми ведомствами и субъектами Российской Федерации по данному вопросу.</w:t>
      </w:r>
    </w:p>
    <w:p w:rsidR="00AE3340" w:rsidRDefault="00AE3340" w:rsidP="002E05B7">
      <w:pPr>
        <w:rPr>
          <w:szCs w:val="28"/>
          <w:lang w:eastAsia="ru-RU"/>
        </w:rPr>
      </w:pPr>
    </w:p>
    <w:sectPr w:rsidR="00AE3340" w:rsidSect="00BF011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2CB" w:rsidRPr="00D952ED" w:rsidRDefault="00F132CB" w:rsidP="00FA26F4">
      <w:pPr>
        <w:pStyle w:val="a5"/>
        <w:rPr>
          <w:rFonts w:eastAsiaTheme="minorEastAsia"/>
        </w:rPr>
      </w:pPr>
      <w:r>
        <w:separator/>
      </w:r>
    </w:p>
  </w:endnote>
  <w:endnote w:type="continuationSeparator" w:id="0">
    <w:p w:rsidR="00F132CB" w:rsidRPr="00D952ED" w:rsidRDefault="00F132CB" w:rsidP="00FA26F4">
      <w:pPr>
        <w:pStyle w:val="a5"/>
        <w:rPr>
          <w:rFonts w:eastAsiaTheme="minorEastAsia"/>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6E5" w:rsidRDefault="00D076E5">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6E5" w:rsidRDefault="00D076E5">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6E5" w:rsidRDefault="00D076E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2CB" w:rsidRPr="00D952ED" w:rsidRDefault="00F132CB" w:rsidP="00FA26F4">
      <w:pPr>
        <w:pStyle w:val="a5"/>
        <w:rPr>
          <w:rFonts w:eastAsiaTheme="minorEastAsia"/>
        </w:rPr>
      </w:pPr>
      <w:r>
        <w:separator/>
      </w:r>
    </w:p>
  </w:footnote>
  <w:footnote w:type="continuationSeparator" w:id="0">
    <w:p w:rsidR="00F132CB" w:rsidRPr="00D952ED" w:rsidRDefault="00F132CB" w:rsidP="00FA26F4">
      <w:pPr>
        <w:pStyle w:val="a5"/>
        <w:rPr>
          <w:rFonts w:eastAsiaTheme="minorEastAsia"/>
        </w:rPr>
      </w:pPr>
      <w:r>
        <w:continuationSeparator/>
      </w:r>
    </w:p>
  </w:footnote>
  <w:footnote w:id="1">
    <w:p w:rsidR="00FC66A5" w:rsidRDefault="00FC66A5" w:rsidP="0035507C">
      <w:pPr>
        <w:pStyle w:val="a3"/>
        <w:spacing w:line="240" w:lineRule="auto"/>
        <w:ind w:left="0" w:firstLine="709"/>
      </w:pPr>
      <w:r>
        <w:rPr>
          <w:rStyle w:val="a6"/>
        </w:rPr>
        <w:footnoteRef/>
      </w:r>
      <w:r>
        <w:t xml:space="preserve"> Рецензент – Туганов Ю.Н., доктор юридических наук, профессор.</w:t>
      </w:r>
    </w:p>
  </w:footnote>
  <w:footnote w:id="2">
    <w:p w:rsidR="00105018" w:rsidRPr="00495CEF" w:rsidRDefault="00105018" w:rsidP="00495CEF">
      <w:pPr>
        <w:pStyle w:val="1"/>
      </w:pPr>
      <w:r w:rsidRPr="00495CEF">
        <w:rPr>
          <w:rStyle w:val="a6"/>
        </w:rPr>
        <w:footnoteRef/>
      </w:r>
      <w:r w:rsidRPr="00495CEF">
        <w:t xml:space="preserve"> О воинской обязанности и военной службе : федер. закон от 28 марта 1998 г. № 53-ФЗ: принят Гос. Думой Федер. Собрания Рос. Федерации 6 марта 1998 г. :одобр. Советом Федерации Федер. Собрания Рос. Федерации 12 марта 1998 г. : в ред. федер. закона от 25 ноября 2012 г. № 317-ФЗ // Собр. законодательства Рос. Федерации. – 1998. – № 13, ст.1475.</w:t>
      </w:r>
    </w:p>
  </w:footnote>
  <w:footnote w:id="3">
    <w:p w:rsidR="00D952ED" w:rsidRPr="00495CEF" w:rsidRDefault="00D952ED" w:rsidP="00495CEF">
      <w:pPr>
        <w:pStyle w:val="1"/>
      </w:pPr>
      <w:r w:rsidRPr="00495CEF">
        <w:rPr>
          <w:rStyle w:val="a6"/>
        </w:rPr>
        <w:footnoteRef/>
      </w:r>
      <w:r w:rsidRPr="00495CEF">
        <w:t xml:space="preserve"> О воинской обязанности и военной службе : федер. закон от 28 марта 1998 г</w:t>
      </w:r>
      <w:r w:rsidR="0090236D">
        <w:t>.</w:t>
      </w:r>
      <w:r w:rsidRPr="00495CEF">
        <w:t xml:space="preserve"> № 53-ФЗ : принят Гос. Думой 6 марта 1998 г. :одобр. Советом Федерации 12 марта 1998 г. : в ред. федер. закона от 25 ноября 2012 года № 317-ФЗ: ст. 57.1 // Собр. законодательства Рос. Федерации. – 1998. – № 13, ст.1475.</w:t>
      </w:r>
    </w:p>
  </w:footnote>
  <w:footnote w:id="4">
    <w:p w:rsidR="00D952ED" w:rsidRPr="00495CEF" w:rsidRDefault="00D952ED" w:rsidP="00495CEF">
      <w:pPr>
        <w:pStyle w:val="1"/>
        <w:rPr>
          <w:szCs w:val="24"/>
        </w:rPr>
      </w:pPr>
      <w:r w:rsidRPr="00495CEF">
        <w:rPr>
          <w:rStyle w:val="a6"/>
        </w:rPr>
        <w:footnoteRef/>
      </w:r>
      <w:r w:rsidRPr="00495CEF">
        <w:t xml:space="preserve"> </w:t>
      </w:r>
      <w:r w:rsidR="00105018" w:rsidRPr="00495CEF">
        <w:rPr>
          <w:szCs w:val="24"/>
        </w:rPr>
        <w:t>Орловская А.И.</w:t>
      </w:r>
      <w:r w:rsidR="00105018" w:rsidRPr="00495CEF">
        <w:rPr>
          <w:rStyle w:val="apple-converted-space"/>
          <w:szCs w:val="24"/>
        </w:rPr>
        <w:t> </w:t>
      </w:r>
      <w:hyperlink r:id="rId1" w:tgtFrame="_blank" w:history="1">
        <w:r w:rsidR="00105018" w:rsidRPr="00495CEF">
          <w:rPr>
            <w:rStyle w:val="ac"/>
            <w:color w:val="auto"/>
            <w:szCs w:val="24"/>
            <w:u w:val="none"/>
          </w:rPr>
          <w:t>Теоретико-правовые основы правового статуса резервиста при нахождении в мобилизационном людском резерве в мирное время</w:t>
        </w:r>
      </w:hyperlink>
      <w:r w:rsidR="00105018" w:rsidRPr="00495CEF">
        <w:rPr>
          <w:rStyle w:val="apple-converted-space"/>
          <w:szCs w:val="24"/>
        </w:rPr>
        <w:t> </w:t>
      </w:r>
      <w:r w:rsidR="00105018" w:rsidRPr="00495CEF">
        <w:rPr>
          <w:szCs w:val="24"/>
        </w:rPr>
        <w:t>// Военное право: электронный журнал.</w:t>
      </w:r>
      <w:r w:rsidR="00105018" w:rsidRPr="00495CEF">
        <w:rPr>
          <w:rStyle w:val="apple-converted-space"/>
          <w:szCs w:val="24"/>
        </w:rPr>
        <w:t> </w:t>
      </w:r>
      <w:r w:rsidR="00105018" w:rsidRPr="00495CEF">
        <w:rPr>
          <w:szCs w:val="24"/>
        </w:rPr>
        <w:t>–</w:t>
      </w:r>
      <w:r w:rsidR="00105018" w:rsidRPr="00495CEF">
        <w:rPr>
          <w:rStyle w:val="apple-converted-space"/>
          <w:szCs w:val="24"/>
        </w:rPr>
        <w:t> </w:t>
      </w:r>
      <w:r w:rsidR="00105018" w:rsidRPr="00495CEF">
        <w:rPr>
          <w:szCs w:val="24"/>
        </w:rPr>
        <w:t>2014.–</w:t>
      </w:r>
      <w:r w:rsidR="00105018" w:rsidRPr="00495CEF">
        <w:rPr>
          <w:rStyle w:val="apple-converted-space"/>
          <w:szCs w:val="24"/>
        </w:rPr>
        <w:t> </w:t>
      </w:r>
      <w:r w:rsidR="00105018" w:rsidRPr="00495CEF">
        <w:rPr>
          <w:szCs w:val="24"/>
        </w:rPr>
        <w:t>Вып. 1.</w:t>
      </w:r>
      <w:r w:rsidR="00105018" w:rsidRPr="00495CEF">
        <w:rPr>
          <w:rStyle w:val="apple-converted-space"/>
          <w:szCs w:val="24"/>
        </w:rPr>
        <w:t> </w:t>
      </w:r>
      <w:r w:rsidR="00105018" w:rsidRPr="00495CEF">
        <w:rPr>
          <w:szCs w:val="24"/>
        </w:rPr>
        <w:t>URL: http://www.voennoepravo.ru/node/5268.</w:t>
      </w:r>
    </w:p>
  </w:footnote>
  <w:footnote w:id="5">
    <w:p w:rsidR="00D952ED" w:rsidRPr="00495CEF" w:rsidRDefault="00D952ED" w:rsidP="00495CEF">
      <w:pPr>
        <w:pStyle w:val="1"/>
      </w:pPr>
      <w:r w:rsidRPr="00495CEF">
        <w:rPr>
          <w:rStyle w:val="a6"/>
        </w:rPr>
        <w:footnoteRef/>
      </w:r>
      <w:r w:rsidRPr="00495CEF">
        <w:t xml:space="preserve"> </w:t>
      </w:r>
      <w:r w:rsidR="00A249C4" w:rsidRPr="00495CEF">
        <w:t>Конституция Российской Федерации : принята всеобщим голосованием 12 декабря 1993 г.</w:t>
      </w:r>
      <w:r w:rsidR="00495CEF" w:rsidRPr="00495CEF">
        <w:t xml:space="preserve">: </w:t>
      </w:r>
      <w:r w:rsidR="00A249C4" w:rsidRPr="00495CEF">
        <w:t xml:space="preserve"> </w:t>
      </w:r>
      <w:r w:rsidR="00495CEF" w:rsidRPr="00495CEF">
        <w:t xml:space="preserve">п. 1 ст. 17 </w:t>
      </w:r>
      <w:r w:rsidR="00A249C4" w:rsidRPr="00495CEF">
        <w:t xml:space="preserve">// Российская газета. – 1993. – 25 дек. – С. 1. </w:t>
      </w:r>
    </w:p>
  </w:footnote>
  <w:footnote w:id="6">
    <w:p w:rsidR="00D952ED" w:rsidRPr="00495CEF" w:rsidRDefault="00D952ED" w:rsidP="00495CEF">
      <w:pPr>
        <w:pStyle w:val="1"/>
      </w:pPr>
      <w:r w:rsidRPr="00495CEF">
        <w:rPr>
          <w:rStyle w:val="a7"/>
          <w:rFonts w:cstheme="majorBidi"/>
          <w:vertAlign w:val="baseline"/>
        </w:rPr>
        <w:footnoteRef/>
      </w:r>
      <w:r w:rsidRPr="00495CEF">
        <w:t xml:space="preserve"> См.: Воеводин Л.Д. </w:t>
      </w:r>
      <w:r w:rsidR="00776EAC" w:rsidRPr="00495CEF">
        <w:t>Юридический статус</w:t>
      </w:r>
      <w:r w:rsidR="00A249C4" w:rsidRPr="00495CEF">
        <w:t xml:space="preserve"> личности в России</w:t>
      </w:r>
      <w:r w:rsidRPr="00495CEF">
        <w:t xml:space="preserve">. – </w:t>
      </w:r>
      <w:r w:rsidR="00A249C4" w:rsidRPr="00495CEF">
        <w:t>М., 1997. - С</w:t>
      </w:r>
      <w:r w:rsidRPr="00495CEF">
        <w:t xml:space="preserve">. 36–37; Кудашкин А.В. Военная служба и военнослужащий в  Российской Федерации: конституционно–правовое регулирование. – М.: ВУ, 2001. – С. 213; Кудашкин </w:t>
      </w:r>
      <w:r w:rsidR="00090361" w:rsidRPr="00495CEF">
        <w:t>А.В. П</w:t>
      </w:r>
      <w:r w:rsidR="00090361" w:rsidRPr="00495CEF">
        <w:rPr>
          <w:szCs w:val="24"/>
        </w:rPr>
        <w:t>равовое регулирование военной службы в</w:t>
      </w:r>
      <w:r w:rsidR="00090361" w:rsidRPr="00495CEF">
        <w:t xml:space="preserve"> Российской Федерации :</w:t>
      </w:r>
      <w:r w:rsidRPr="00495CEF">
        <w:t xml:space="preserve"> </w:t>
      </w:r>
      <w:r w:rsidR="00090361" w:rsidRPr="00495CEF">
        <w:t xml:space="preserve">дис. … д-ра юрид. наук. – М., 1999. – С. </w:t>
      </w:r>
      <w:r w:rsidRPr="00495CEF">
        <w:t>150; Орловская</w:t>
      </w:r>
      <w:r w:rsidR="00090361" w:rsidRPr="00495CEF">
        <w:t> </w:t>
      </w:r>
      <w:r w:rsidR="00776EAC" w:rsidRPr="00495CEF">
        <w:t>А.И.</w:t>
      </w:r>
      <w:r w:rsidRPr="00495CEF">
        <w:t xml:space="preserve"> Об элементах правового статуса лиц, находящихся в мобилизационном людском резерве // Военно-юридический журнал</w:t>
      </w:r>
      <w:r w:rsidR="00CF7F0D">
        <w:t>.</w:t>
      </w:r>
      <w:r w:rsidRPr="00495CEF">
        <w:rPr>
          <w:rStyle w:val="10"/>
          <w:bCs/>
        </w:rPr>
        <w:t xml:space="preserve"> 2016. № </w:t>
      </w:r>
      <w:r w:rsidR="00D17DD5" w:rsidRPr="00495CEF">
        <w:rPr>
          <w:rStyle w:val="10"/>
          <w:bCs/>
        </w:rPr>
        <w:t>4. – С. 10</w:t>
      </w:r>
      <w:r w:rsidR="00BF0118" w:rsidRPr="00495CEF">
        <w:rPr>
          <w:rStyle w:val="10"/>
          <w:bCs/>
        </w:rPr>
        <w:t xml:space="preserve">; Терешина Е.В. </w:t>
      </w:r>
      <w:r w:rsidR="00BF0118" w:rsidRPr="00495CEF">
        <w:t>Правовой статус военнослужащих-женщин и его реализация в пограничных органах Федеральной Службы Безопасности (на примере органов пограничного контроля) : дис. ... канд. юрид. наук : М., 2005. – С. 17.</w:t>
      </w:r>
    </w:p>
  </w:footnote>
  <w:footnote w:id="7">
    <w:p w:rsidR="00D952ED" w:rsidRPr="00495CEF" w:rsidRDefault="00D952ED" w:rsidP="00495CEF">
      <w:pPr>
        <w:pStyle w:val="1"/>
      </w:pPr>
      <w:r w:rsidRPr="00495CEF">
        <w:rPr>
          <w:rStyle w:val="a7"/>
          <w:rFonts w:cstheme="majorBidi"/>
          <w:vertAlign w:val="baseline"/>
        </w:rPr>
        <w:footnoteRef/>
      </w:r>
      <w:r w:rsidRPr="00495CEF">
        <w:t xml:space="preserve"> См.: Общая теория прав человека / Рук. авт. кол. Е.А. Лукашева. – М., 1996. – С. 30.</w:t>
      </w:r>
    </w:p>
  </w:footnote>
  <w:footnote w:id="8">
    <w:p w:rsidR="00D952ED" w:rsidRPr="00495CEF" w:rsidRDefault="00D952ED" w:rsidP="00495CEF">
      <w:pPr>
        <w:pStyle w:val="1"/>
      </w:pPr>
      <w:r w:rsidRPr="00495CEF">
        <w:rPr>
          <w:rStyle w:val="a6"/>
          <w:vertAlign w:val="baseline"/>
        </w:rPr>
        <w:footnoteRef/>
      </w:r>
      <w:r w:rsidRPr="00495CEF">
        <w:t xml:space="preserve"> См.: Краткий французско-русский и русско-французский словарь / </w:t>
      </w:r>
      <w:r w:rsidR="00CF7F0D">
        <w:t>п</w:t>
      </w:r>
      <w:r w:rsidRPr="00495CEF">
        <w:t>од общ. ред. О.Д. Липшица. – М.: Рус. яз., 1984. – С. 121.</w:t>
      </w:r>
    </w:p>
  </w:footnote>
  <w:footnote w:id="9">
    <w:p w:rsidR="00D952ED" w:rsidRPr="00495CEF" w:rsidRDefault="00D952ED" w:rsidP="00495CEF">
      <w:pPr>
        <w:pStyle w:val="1"/>
      </w:pPr>
      <w:r w:rsidRPr="00495CEF">
        <w:rPr>
          <w:rStyle w:val="a6"/>
          <w:vertAlign w:val="baseline"/>
        </w:rPr>
        <w:footnoteRef/>
      </w:r>
      <w:r w:rsidRPr="00495CEF">
        <w:t xml:space="preserve"> См.: Гарантии прав граждан // Большая советская энциклопедия. – Т. 6. – М., 1971. – С. 118.</w:t>
      </w:r>
    </w:p>
  </w:footnote>
  <w:footnote w:id="10">
    <w:p w:rsidR="00D952ED" w:rsidRPr="00495CEF" w:rsidRDefault="00D952ED" w:rsidP="00495CEF">
      <w:pPr>
        <w:pStyle w:val="1"/>
      </w:pPr>
      <w:r w:rsidRPr="00495CEF">
        <w:rPr>
          <w:rStyle w:val="a6"/>
          <w:vertAlign w:val="baseline"/>
        </w:rPr>
        <w:footnoteRef/>
      </w:r>
      <w:r w:rsidRPr="00495CEF">
        <w:t xml:space="preserve"> Кудашкин</w:t>
      </w:r>
      <w:r w:rsidR="00090361" w:rsidRPr="00495CEF">
        <w:t xml:space="preserve"> А.В.</w:t>
      </w:r>
      <w:r w:rsidRPr="00495CEF">
        <w:t xml:space="preserve">, </w:t>
      </w:r>
      <w:r w:rsidR="00A249C4" w:rsidRPr="00495CEF">
        <w:t xml:space="preserve">В Федеральный закон «О статусе военнослужащих» внесены существенные изменения // </w:t>
      </w:r>
      <w:r w:rsidRPr="00495CEF">
        <w:t>Право в Вооруженных Силах</w:t>
      </w:r>
      <w:r w:rsidR="00A249C4" w:rsidRPr="00495CEF">
        <w:t xml:space="preserve">. </w:t>
      </w:r>
      <w:r w:rsidR="00CF7F0D">
        <w:t>–</w:t>
      </w:r>
      <w:r w:rsidR="00A249C4" w:rsidRPr="00495CEF">
        <w:t xml:space="preserve"> 2004</w:t>
      </w:r>
      <w:r w:rsidR="00CF7F0D">
        <w:t>. -</w:t>
      </w:r>
      <w:r w:rsidR="00A249C4" w:rsidRPr="00495CEF">
        <w:t xml:space="preserve"> №</w:t>
      </w:r>
      <w:r w:rsidRPr="00495CEF">
        <w:t xml:space="preserve"> 10</w:t>
      </w:r>
      <w:r w:rsidR="00CF7F0D">
        <w:t>.</w:t>
      </w:r>
      <w:r w:rsidRPr="00495CEF">
        <w:t xml:space="preserve"> </w:t>
      </w:r>
      <w:r w:rsidR="00EF0234" w:rsidRPr="00495CEF">
        <w:t>- С. 5.</w:t>
      </w:r>
    </w:p>
  </w:footnote>
  <w:footnote w:id="11">
    <w:p w:rsidR="00FA37AE" w:rsidRPr="00495CEF" w:rsidRDefault="00FA37AE" w:rsidP="00495CEF">
      <w:pPr>
        <w:pStyle w:val="1"/>
      </w:pPr>
      <w:r w:rsidRPr="00495CEF">
        <w:rPr>
          <w:rStyle w:val="a6"/>
          <w:vertAlign w:val="baseline"/>
        </w:rPr>
        <w:footnoteRef/>
      </w:r>
      <w:r w:rsidRPr="00495CEF">
        <w:t xml:space="preserve"> См.: Рудинский Ф.М. Личность и социалистическая законность. – Волгоград, 1976. – С. 51.</w:t>
      </w:r>
    </w:p>
  </w:footnote>
  <w:footnote w:id="12">
    <w:p w:rsidR="004664EF" w:rsidRPr="00495CEF" w:rsidRDefault="004664EF" w:rsidP="00495CEF">
      <w:pPr>
        <w:pStyle w:val="1"/>
      </w:pPr>
      <w:r w:rsidRPr="00495CEF">
        <w:rPr>
          <w:rStyle w:val="a6"/>
          <w:vertAlign w:val="baseline"/>
        </w:rPr>
        <w:footnoteRef/>
      </w:r>
      <w:r w:rsidRPr="00495CEF">
        <w:t xml:space="preserve"> См.: Мигачев Ю.И. Правовые гарантии реализации статуса военнослужащих : дис. … д-ра юрид. наук. – М., 1999. – С. 59; Скобелкин В.Н. Юридические гарантии трудовых прав рабочих и служащих. – М., 1969. – С. 30.</w:t>
      </w:r>
    </w:p>
  </w:footnote>
  <w:footnote w:id="13">
    <w:p w:rsidR="00D952ED" w:rsidRPr="00495CEF" w:rsidRDefault="00D952ED" w:rsidP="00495CEF">
      <w:pPr>
        <w:pStyle w:val="1"/>
      </w:pPr>
      <w:r w:rsidRPr="00495CEF">
        <w:rPr>
          <w:rStyle w:val="a6"/>
          <w:vertAlign w:val="baseline"/>
        </w:rPr>
        <w:footnoteRef/>
      </w:r>
      <w:r w:rsidRPr="00495CEF">
        <w:t xml:space="preserve"> Корякин </w:t>
      </w:r>
      <w:r w:rsidR="00090361" w:rsidRPr="00495CEF">
        <w:t xml:space="preserve">В.М. Правовое обеспечение военно-социальной политики </w:t>
      </w:r>
      <w:r w:rsidR="00090361" w:rsidRPr="00495CEF">
        <w:rPr>
          <w:szCs w:val="24"/>
        </w:rPr>
        <w:t xml:space="preserve">Российской Федерации </w:t>
      </w:r>
      <w:r w:rsidR="00090361" w:rsidRPr="00495CEF">
        <w:t xml:space="preserve">: дис. … д-ра юрид. наук. – М., 2005. – С. </w:t>
      </w:r>
      <w:r w:rsidRPr="00495CEF">
        <w:t>64</w:t>
      </w:r>
    </w:p>
  </w:footnote>
  <w:footnote w:id="14">
    <w:p w:rsidR="00D952ED" w:rsidRPr="00495CEF" w:rsidRDefault="00D952ED" w:rsidP="00495CEF">
      <w:pPr>
        <w:pStyle w:val="1"/>
      </w:pPr>
      <w:r w:rsidRPr="00495CEF">
        <w:rPr>
          <w:rStyle w:val="a6"/>
          <w:vertAlign w:val="baseline"/>
        </w:rPr>
        <w:footnoteRef/>
      </w:r>
      <w:r w:rsidRPr="00495CEF">
        <w:t xml:space="preserve"> Мигачев Ю.И. Правовые гарантии реализации прав военнослужащих </w:t>
      </w:r>
      <w:r w:rsidR="00E61529" w:rsidRPr="00495CEF">
        <w:t>: дис. … д-ра юрид. наук. – М., 1999. – С. 18.</w:t>
      </w:r>
    </w:p>
  </w:footnote>
  <w:footnote w:id="15">
    <w:p w:rsidR="00D952ED" w:rsidRPr="00495CEF" w:rsidRDefault="00D952ED" w:rsidP="00495CEF">
      <w:pPr>
        <w:pStyle w:val="1"/>
      </w:pPr>
      <w:r w:rsidRPr="00495CEF">
        <w:rPr>
          <w:rStyle w:val="a6"/>
          <w:vertAlign w:val="baseline"/>
        </w:rPr>
        <w:footnoteRef/>
      </w:r>
      <w:r w:rsidRPr="00495CEF">
        <w:t xml:space="preserve"> См.: Федосеев А.С. Юридические гарантии применения права и режим социалистической законности. - Ярославль: изд. Яросл. гос. ун-та, 1976. - Вып. 2. С. 4-8.</w:t>
      </w:r>
    </w:p>
  </w:footnote>
  <w:footnote w:id="16">
    <w:p w:rsidR="00FA37AE" w:rsidRPr="00495CEF" w:rsidRDefault="00FA37AE" w:rsidP="00495CEF">
      <w:pPr>
        <w:pStyle w:val="1"/>
        <w:rPr>
          <w:highlight w:val="yellow"/>
        </w:rPr>
      </w:pPr>
      <w:r w:rsidRPr="00495CEF">
        <w:rPr>
          <w:rStyle w:val="a6"/>
          <w:vertAlign w:val="baseline"/>
        </w:rPr>
        <w:footnoteRef/>
      </w:r>
      <w:r w:rsidRPr="00495CEF">
        <w:t xml:space="preserve"> </w:t>
      </w:r>
      <w:r w:rsidR="00EF0234" w:rsidRPr="00495CEF">
        <w:t>Кудашкин</w:t>
      </w:r>
      <w:r w:rsidR="00F923DD" w:rsidRPr="00F923DD">
        <w:t xml:space="preserve"> </w:t>
      </w:r>
      <w:r w:rsidR="00F923DD" w:rsidRPr="00495CEF">
        <w:t>А.В.</w:t>
      </w:r>
      <w:r w:rsidR="00EF0234" w:rsidRPr="00495CEF">
        <w:t xml:space="preserve"> В Федеральный закон «О статусе военнослужащих» внесены существенные изменения // Право в Вооруженных Силах. </w:t>
      </w:r>
      <w:r w:rsidR="00F923DD">
        <w:t>–</w:t>
      </w:r>
      <w:r w:rsidR="00EF0234" w:rsidRPr="00495CEF">
        <w:t xml:space="preserve"> 2004</w:t>
      </w:r>
      <w:r w:rsidR="00F923DD">
        <w:t>. -</w:t>
      </w:r>
      <w:r w:rsidR="00EF0234" w:rsidRPr="00495CEF">
        <w:t xml:space="preserve"> № 10</w:t>
      </w:r>
      <w:r w:rsidR="00F923DD">
        <w:t>.</w:t>
      </w:r>
      <w:r w:rsidR="00EF0234" w:rsidRPr="00495CEF">
        <w:t xml:space="preserve"> - С. </w:t>
      </w:r>
      <w:r w:rsidR="00D17DD5" w:rsidRPr="00495CEF">
        <w:t>8</w:t>
      </w:r>
      <w:r w:rsidR="00EF0234" w:rsidRPr="00495CEF">
        <w:t>.</w:t>
      </w:r>
    </w:p>
  </w:footnote>
  <w:footnote w:id="17">
    <w:p w:rsidR="00381D59" w:rsidRPr="00495CEF" w:rsidRDefault="00381D59" w:rsidP="00495CEF">
      <w:pPr>
        <w:pStyle w:val="1"/>
      </w:pPr>
      <w:r w:rsidRPr="00495CEF">
        <w:rPr>
          <w:rStyle w:val="a6"/>
          <w:vertAlign w:val="baseline"/>
        </w:rPr>
        <w:footnoteRef/>
      </w:r>
      <w:r w:rsidRPr="00495CEF">
        <w:t xml:space="preserve"> </w:t>
      </w:r>
      <w:r w:rsidR="00886B91" w:rsidRPr="00495CEF">
        <w:t>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федер. закон от 22 августа 2004 г. № 122-ФЗ:</w:t>
      </w:r>
      <w:r w:rsidR="00886B91" w:rsidRPr="00495CEF">
        <w:rPr>
          <w:rStyle w:val="apple-converted-space"/>
        </w:rPr>
        <w:t> </w:t>
      </w:r>
      <w:r w:rsidR="00886B91" w:rsidRPr="00495CEF">
        <w:t>принят Гос. Думой Федер. Собрания Рос. Федерации 5 августа 2004 г. : одобр. Советом Федерации Федер. Собрания Рос. Федерации 8 августа 2004 г. : в ред. федер. закона от 3 июля 2016 г. № 227-ФЗ // Собр. законодательства Рос. Федерации. – 2004. – № 35, ст. 3607.</w:t>
      </w:r>
    </w:p>
  </w:footnote>
  <w:footnote w:id="18">
    <w:p w:rsidR="00D952ED" w:rsidRPr="00495CEF" w:rsidRDefault="00D952ED" w:rsidP="00495CEF">
      <w:pPr>
        <w:pStyle w:val="1"/>
      </w:pPr>
      <w:r w:rsidRPr="00495CEF">
        <w:rPr>
          <w:rStyle w:val="a6"/>
          <w:vertAlign w:val="baseline"/>
        </w:rPr>
        <w:footnoteRef/>
      </w:r>
      <w:r w:rsidRPr="00495CEF">
        <w:t xml:space="preserve"> См.: Кудашкин А.В., Фатеев К.В. Комментарий к Федеральному закону «О статусе военнослужащих». – 3- е изд., доп. и перераб. М.: «За права военнослужащих», -2002. С. 10.</w:t>
      </w:r>
      <w:r w:rsidR="00090361" w:rsidRPr="00495CEF">
        <w:t xml:space="preserve">; Корякин В.М. Правовое обеспечение военно-социальной политики </w:t>
      </w:r>
      <w:r w:rsidR="00090361" w:rsidRPr="00495CEF">
        <w:rPr>
          <w:szCs w:val="24"/>
        </w:rPr>
        <w:t xml:space="preserve">Российской Федерации </w:t>
      </w:r>
      <w:r w:rsidR="00090361" w:rsidRPr="00495CEF">
        <w:t>: дис. … д-ра юрид. наук. – М., 2005. – С. 66.</w:t>
      </w:r>
    </w:p>
  </w:footnote>
  <w:footnote w:id="19">
    <w:p w:rsidR="00D952ED" w:rsidRPr="00495CEF" w:rsidRDefault="00D952ED" w:rsidP="00495CEF">
      <w:pPr>
        <w:pStyle w:val="1"/>
      </w:pPr>
      <w:r w:rsidRPr="00495CEF">
        <w:rPr>
          <w:rStyle w:val="a6"/>
          <w:vertAlign w:val="baseline"/>
        </w:rPr>
        <w:footnoteRef/>
      </w:r>
      <w:r w:rsidRPr="00495CEF">
        <w:t xml:space="preserve"> </w:t>
      </w:r>
      <w:r w:rsidR="00090361" w:rsidRPr="00495CEF">
        <w:t xml:space="preserve">Корякин В.М. Правовое обеспечение военно-социальной политики </w:t>
      </w:r>
      <w:r w:rsidR="00090361" w:rsidRPr="00495CEF">
        <w:rPr>
          <w:szCs w:val="24"/>
        </w:rPr>
        <w:t xml:space="preserve">Российской Федерации </w:t>
      </w:r>
      <w:r w:rsidR="00090361" w:rsidRPr="00495CEF">
        <w:t xml:space="preserve">: дис. … д-ра юрид. наук. – М., 2005. – С. </w:t>
      </w:r>
      <w:r w:rsidRPr="00495CEF">
        <w:t>65</w:t>
      </w:r>
    </w:p>
  </w:footnote>
  <w:footnote w:id="20">
    <w:p w:rsidR="00FA26F4" w:rsidRPr="00495CEF" w:rsidRDefault="00FA26F4" w:rsidP="00495CEF">
      <w:pPr>
        <w:pStyle w:val="1"/>
      </w:pPr>
      <w:r w:rsidRPr="00495CEF">
        <w:rPr>
          <w:rStyle w:val="a6"/>
          <w:vertAlign w:val="baseline"/>
        </w:rPr>
        <w:footnoteRef/>
      </w:r>
      <w:r w:rsidRPr="00495CEF">
        <w:t xml:space="preserve"> Тараненко В.В. Социальные гарантии гражданам, связанные с прохождением военной службы // Право в вооруженных силах, - 2005</w:t>
      </w:r>
      <w:r w:rsidR="00F923DD">
        <w:t>. -</w:t>
      </w:r>
      <w:r w:rsidRPr="00495CEF">
        <w:rPr>
          <w:rStyle w:val="10"/>
          <w:bCs/>
        </w:rPr>
        <w:t xml:space="preserve"> № 4. – С. 8. </w:t>
      </w:r>
      <w:r w:rsidR="00F923DD">
        <w:rPr>
          <w:rStyle w:val="10"/>
          <w:bCs/>
        </w:rPr>
        <w:t xml:space="preserve">- </w:t>
      </w:r>
      <w:r w:rsidRPr="00495CEF">
        <w:rPr>
          <w:rStyle w:val="10"/>
          <w:bCs/>
        </w:rPr>
        <w:t>С. 8-13</w:t>
      </w:r>
    </w:p>
  </w:footnote>
  <w:footnote w:id="21">
    <w:p w:rsidR="00D952ED" w:rsidRPr="00495CEF" w:rsidRDefault="00D952ED" w:rsidP="00495CEF">
      <w:pPr>
        <w:pStyle w:val="1"/>
      </w:pPr>
      <w:r w:rsidRPr="00495CEF">
        <w:rPr>
          <w:rStyle w:val="a6"/>
          <w:vertAlign w:val="baseline"/>
        </w:rPr>
        <w:footnoteRef/>
      </w:r>
      <w:r w:rsidRPr="00495CEF">
        <w:t xml:space="preserve"> О воинской обязанности и военной службе : федер. закон от 28 марта 1998 г. № 53-ФЗ:</w:t>
      </w:r>
      <w:r w:rsidRPr="00495CEF">
        <w:rPr>
          <w:rStyle w:val="apple-converted-space"/>
        </w:rPr>
        <w:t> </w:t>
      </w:r>
      <w:r w:rsidRPr="00495CEF">
        <w:t>принят Гос. Думой Федер. Собрания Рос. Федерации 6 марта 1998 г. :одобр. Советом Федерации Федер. Собрания Рос. Федерации 12 марта 1998 г. : в ред. федер. закона от 25 ноября 2012 г. № 317-ФЗ: п. 3 ст. 57.2 // Собр. законодательства Рос. Федерации. – 1998. – № 13, ст.1475.</w:t>
      </w:r>
    </w:p>
  </w:footnote>
  <w:footnote w:id="22">
    <w:p w:rsidR="00381D59" w:rsidRPr="00495CEF" w:rsidRDefault="00381D59" w:rsidP="00495CEF">
      <w:pPr>
        <w:pStyle w:val="1"/>
      </w:pPr>
      <w:r w:rsidRPr="00495CEF">
        <w:rPr>
          <w:rStyle w:val="a6"/>
          <w:vertAlign w:val="baseline"/>
        </w:rPr>
        <w:footnoteRef/>
      </w:r>
      <w:r w:rsidRPr="00495CEF">
        <w:t xml:space="preserve"> </w:t>
      </w:r>
      <w:r w:rsidR="00090361" w:rsidRPr="00495CEF">
        <w:t>О военных сборах и некоторых вопросах обеспечения исполнения воинской обязанности (вместе с Положением о проведении военных сборов): постановление Правительства Рос. Федерации от 29 мая 2006 г. № 333: с изм. от 28 октября 2013 г. № 964 //</w:t>
      </w:r>
      <w:r w:rsidR="00090361" w:rsidRPr="00495CEF">
        <w:rPr>
          <w:rStyle w:val="apple-converted-space"/>
        </w:rPr>
        <w:t> </w:t>
      </w:r>
      <w:r w:rsidR="00090361" w:rsidRPr="00495CEF">
        <w:t>Собр. законодательства Рос. Федерации. –</w:t>
      </w:r>
      <w:r w:rsidR="00090361" w:rsidRPr="00495CEF">
        <w:rPr>
          <w:rStyle w:val="apple-converted-space"/>
        </w:rPr>
        <w:t> </w:t>
      </w:r>
      <w:r w:rsidR="00090361" w:rsidRPr="00495CEF">
        <w:t>2006. – №</w:t>
      </w:r>
      <w:r w:rsidR="00090361" w:rsidRPr="00495CEF">
        <w:rPr>
          <w:rStyle w:val="apple-converted-space"/>
        </w:rPr>
        <w:t> </w:t>
      </w:r>
      <w:r w:rsidR="00090361" w:rsidRPr="00495CEF">
        <w:t>23, ст.</w:t>
      </w:r>
      <w:r w:rsidR="00090361" w:rsidRPr="00495CEF">
        <w:rPr>
          <w:rStyle w:val="apple-converted-space"/>
        </w:rPr>
        <w:t> </w:t>
      </w:r>
      <w:r w:rsidR="00090361" w:rsidRPr="00495CEF">
        <w:t>2525.</w:t>
      </w:r>
    </w:p>
  </w:footnote>
  <w:footnote w:id="23">
    <w:p w:rsidR="00381D59" w:rsidRPr="00495CEF" w:rsidRDefault="00381D59" w:rsidP="00495CEF">
      <w:pPr>
        <w:pStyle w:val="1"/>
      </w:pPr>
      <w:r w:rsidRPr="00495CEF">
        <w:rPr>
          <w:rStyle w:val="a6"/>
          <w:vertAlign w:val="baseline"/>
        </w:rPr>
        <w:footnoteRef/>
      </w:r>
      <w:r w:rsidRPr="00495CEF">
        <w:t xml:space="preserve"> О внесении изменений в отдельные законодательные акты Российской Федерации по вопросам создания мобилизационного людского резерва : федер. закон от 30 декабря 2012 г. № 288-ФЗ : принят Гос. Думой 18 декабря 2012 г. : одобр. Советом Федерации Федер. Собр. Рос. Федерации 26 декабря 2012 г. // Собр. Законодательства Рос. Федерации. – 2013. – № 1, ст. 213.</w:t>
      </w:r>
    </w:p>
  </w:footnote>
  <w:footnote w:id="24">
    <w:p w:rsidR="009F1A20" w:rsidRPr="00495CEF" w:rsidRDefault="009F1A20" w:rsidP="00495CEF">
      <w:pPr>
        <w:pStyle w:val="1"/>
      </w:pPr>
      <w:r w:rsidRPr="00495CEF">
        <w:rPr>
          <w:rStyle w:val="a6"/>
          <w:vertAlign w:val="baseline"/>
        </w:rPr>
        <w:footnoteRef/>
      </w:r>
      <w:r w:rsidRPr="00495CEF">
        <w:t xml:space="preserve"> </w:t>
      </w:r>
      <w:r w:rsidR="00002F73" w:rsidRPr="00495CEF">
        <w:t>Об основах охраны здоровья граждан в Российской Федерации службе : федер. закон от 21 ноября 2011 г. № 323-ФЗ:</w:t>
      </w:r>
      <w:r w:rsidR="00002F73" w:rsidRPr="00495CEF">
        <w:rPr>
          <w:rStyle w:val="apple-converted-space"/>
        </w:rPr>
        <w:t> </w:t>
      </w:r>
      <w:r w:rsidR="00002F73" w:rsidRPr="00495CEF">
        <w:t xml:space="preserve">принят Гос. Думой Федер. Собрания Рос. Федерации 1 ноября 2011 г. : одобр. Советом Федерации Федер. Собрания Рос. Федерации </w:t>
      </w:r>
      <w:r w:rsidR="00090361" w:rsidRPr="00495CEF">
        <w:t>9 ноября 2011</w:t>
      </w:r>
      <w:r w:rsidR="00002F73" w:rsidRPr="00495CEF">
        <w:t xml:space="preserve"> г. : в ред. федер. закона от </w:t>
      </w:r>
      <w:r w:rsidR="00090361" w:rsidRPr="00495CEF">
        <w:t>3 июля 2016 </w:t>
      </w:r>
      <w:r w:rsidR="00002F73" w:rsidRPr="00495CEF">
        <w:t>г. №</w:t>
      </w:r>
      <w:r w:rsidR="00090361" w:rsidRPr="00495CEF">
        <w:t> 286</w:t>
      </w:r>
      <w:r w:rsidR="00002F73" w:rsidRPr="00495CEF">
        <w:t xml:space="preserve">-ФЗ: </w:t>
      </w:r>
      <w:r w:rsidR="00090361" w:rsidRPr="00495CEF">
        <w:t>ч. 2</w:t>
      </w:r>
      <w:r w:rsidR="00002F73" w:rsidRPr="00495CEF">
        <w:t xml:space="preserve"> ст. </w:t>
      </w:r>
      <w:r w:rsidR="00090361" w:rsidRPr="00495CEF">
        <w:t>6</w:t>
      </w:r>
      <w:r w:rsidR="00002F73" w:rsidRPr="00495CEF">
        <w:t xml:space="preserve">1 // Собр. законодательства Рос. Федерации. – </w:t>
      </w:r>
      <w:r w:rsidR="00090361" w:rsidRPr="00495CEF">
        <w:t>2011</w:t>
      </w:r>
      <w:r w:rsidR="00002F73" w:rsidRPr="00495CEF">
        <w:t xml:space="preserve">. – № </w:t>
      </w:r>
      <w:r w:rsidR="00090361" w:rsidRPr="00495CEF">
        <w:t>48</w:t>
      </w:r>
      <w:r w:rsidR="00002F73" w:rsidRPr="00495CEF">
        <w:t>, ст.</w:t>
      </w:r>
      <w:r w:rsidR="00090361" w:rsidRPr="00495CEF">
        <w:t> 6724</w:t>
      </w:r>
      <w:r w:rsidR="00002F73" w:rsidRPr="00495CEF">
        <w:t>.</w:t>
      </w:r>
    </w:p>
  </w:footnote>
  <w:footnote w:id="25">
    <w:p w:rsidR="009F1A20" w:rsidRPr="00495CEF" w:rsidRDefault="009F1A20" w:rsidP="00495CEF">
      <w:pPr>
        <w:pStyle w:val="1"/>
      </w:pPr>
      <w:r w:rsidRPr="00495CEF">
        <w:rPr>
          <w:rStyle w:val="a6"/>
          <w:vertAlign w:val="baseline"/>
        </w:rPr>
        <w:footnoteRef/>
      </w:r>
      <w:r w:rsidRPr="00495CEF">
        <w:t xml:space="preserve"> О воинской обязанности и военной службе : федер. закон от 28 марта 1998 г. № 53-ФЗ:</w:t>
      </w:r>
      <w:r w:rsidRPr="00495CEF">
        <w:rPr>
          <w:rStyle w:val="apple-converted-space"/>
        </w:rPr>
        <w:t> </w:t>
      </w:r>
      <w:r w:rsidRPr="00495CEF">
        <w:t>принят Гос. Думой Федер. Собрания Рос. Федерации 6 марта 1998 г. :</w:t>
      </w:r>
      <w:r w:rsidR="00002F73" w:rsidRPr="00495CEF">
        <w:t xml:space="preserve"> </w:t>
      </w:r>
      <w:r w:rsidRPr="00495CEF">
        <w:t>одобр. Советом Федерации Федер. Собрания Рос. Федерации 12 марта 1998 г. : в ред. федер. закона от 25 ноября 2012 г. № 317-ФЗ: п.7 ст. 5.1 // Собр. законодательства Рос. Федерации. – 1998. – № 13, ст.1475.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6E5" w:rsidRDefault="00D076E5">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6E5" w:rsidRDefault="00D076E5" w:rsidP="00D076E5">
    <w:pPr>
      <w:pStyle w:val="ad"/>
      <w:rPr>
        <w:sz w:val="24"/>
        <w:szCs w:val="24"/>
      </w:rPr>
    </w:pPr>
    <w:r>
      <w:rPr>
        <w:rFonts w:ascii="Arial" w:hAnsi="Arial" w:cs="Arial"/>
        <w:color w:val="000000"/>
        <w:sz w:val="24"/>
        <w:szCs w:val="24"/>
        <w:shd w:val="clear" w:color="auto" w:fill="FFFFFF"/>
      </w:rPr>
      <w:t>ПВС-ВПО. 2016. № 9-10</w:t>
    </w:r>
  </w:p>
  <w:p w:rsidR="00D076E5" w:rsidRDefault="00D076E5">
    <w:pPr>
      <w:pStyle w:val="ad"/>
    </w:pPr>
  </w:p>
  <w:p w:rsidR="00D076E5" w:rsidRDefault="00D076E5">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6E5" w:rsidRDefault="00D076E5">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2663"/>
    <w:multiLevelType w:val="hybridMultilevel"/>
    <w:tmpl w:val="CE900B0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footnotePr>
    <w:footnote w:id="-1"/>
    <w:footnote w:id="0"/>
  </w:footnotePr>
  <w:endnotePr>
    <w:endnote w:id="-1"/>
    <w:endnote w:id="0"/>
  </w:endnotePr>
  <w:compat/>
  <w:rsids>
    <w:rsidRoot w:val="00D952ED"/>
    <w:rsid w:val="00002F73"/>
    <w:rsid w:val="000041DD"/>
    <w:rsid w:val="00012B3B"/>
    <w:rsid w:val="00033C8E"/>
    <w:rsid w:val="000572B2"/>
    <w:rsid w:val="000606E7"/>
    <w:rsid w:val="00090361"/>
    <w:rsid w:val="000D30CF"/>
    <w:rsid w:val="000E0C1E"/>
    <w:rsid w:val="00105018"/>
    <w:rsid w:val="00160C71"/>
    <w:rsid w:val="00192510"/>
    <w:rsid w:val="00276AFD"/>
    <w:rsid w:val="002B1A1E"/>
    <w:rsid w:val="002B7246"/>
    <w:rsid w:val="002E05B7"/>
    <w:rsid w:val="00300AB7"/>
    <w:rsid w:val="00327AAC"/>
    <w:rsid w:val="003325F0"/>
    <w:rsid w:val="0035507C"/>
    <w:rsid w:val="00381D59"/>
    <w:rsid w:val="003C7B2C"/>
    <w:rsid w:val="004664EF"/>
    <w:rsid w:val="004806CD"/>
    <w:rsid w:val="00495CEF"/>
    <w:rsid w:val="004C1862"/>
    <w:rsid w:val="004E6650"/>
    <w:rsid w:val="00543F69"/>
    <w:rsid w:val="00547F51"/>
    <w:rsid w:val="00580FE7"/>
    <w:rsid w:val="006774A9"/>
    <w:rsid w:val="006774AB"/>
    <w:rsid w:val="00681385"/>
    <w:rsid w:val="006A6E0E"/>
    <w:rsid w:val="006A7E52"/>
    <w:rsid w:val="006B2FF6"/>
    <w:rsid w:val="006E1E9F"/>
    <w:rsid w:val="006F035C"/>
    <w:rsid w:val="006F7AF6"/>
    <w:rsid w:val="00756794"/>
    <w:rsid w:val="00760AF9"/>
    <w:rsid w:val="00776EAC"/>
    <w:rsid w:val="007F5E28"/>
    <w:rsid w:val="00872474"/>
    <w:rsid w:val="00886B91"/>
    <w:rsid w:val="008A676D"/>
    <w:rsid w:val="008F3519"/>
    <w:rsid w:val="0090236D"/>
    <w:rsid w:val="009328B4"/>
    <w:rsid w:val="00947C26"/>
    <w:rsid w:val="00952D89"/>
    <w:rsid w:val="00965516"/>
    <w:rsid w:val="009C4FF4"/>
    <w:rsid w:val="009F1A20"/>
    <w:rsid w:val="00A0530A"/>
    <w:rsid w:val="00A114FB"/>
    <w:rsid w:val="00A249C4"/>
    <w:rsid w:val="00A33D0C"/>
    <w:rsid w:val="00A403D0"/>
    <w:rsid w:val="00A45FCF"/>
    <w:rsid w:val="00A53340"/>
    <w:rsid w:val="00A56D2A"/>
    <w:rsid w:val="00A729BC"/>
    <w:rsid w:val="00A84039"/>
    <w:rsid w:val="00AB7B0D"/>
    <w:rsid w:val="00AC20F9"/>
    <w:rsid w:val="00AE3340"/>
    <w:rsid w:val="00B12406"/>
    <w:rsid w:val="00B23FB1"/>
    <w:rsid w:val="00B47010"/>
    <w:rsid w:val="00BF0118"/>
    <w:rsid w:val="00C250FE"/>
    <w:rsid w:val="00C338C6"/>
    <w:rsid w:val="00C40543"/>
    <w:rsid w:val="00C96454"/>
    <w:rsid w:val="00CE4EA5"/>
    <w:rsid w:val="00CF7F0D"/>
    <w:rsid w:val="00D076E5"/>
    <w:rsid w:val="00D167BF"/>
    <w:rsid w:val="00D16EFD"/>
    <w:rsid w:val="00D17DD5"/>
    <w:rsid w:val="00D27164"/>
    <w:rsid w:val="00D63B3A"/>
    <w:rsid w:val="00D952ED"/>
    <w:rsid w:val="00DB5228"/>
    <w:rsid w:val="00DE02DC"/>
    <w:rsid w:val="00E32C73"/>
    <w:rsid w:val="00E33E17"/>
    <w:rsid w:val="00E61529"/>
    <w:rsid w:val="00E7168E"/>
    <w:rsid w:val="00EA6788"/>
    <w:rsid w:val="00EA7A09"/>
    <w:rsid w:val="00EF0234"/>
    <w:rsid w:val="00F132CB"/>
    <w:rsid w:val="00F36E15"/>
    <w:rsid w:val="00F42DBB"/>
    <w:rsid w:val="00F57D70"/>
    <w:rsid w:val="00F74434"/>
    <w:rsid w:val="00F923DD"/>
    <w:rsid w:val="00FA26F4"/>
    <w:rsid w:val="00FA37AE"/>
    <w:rsid w:val="00FC66A5"/>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2ED"/>
    <w:pPr>
      <w:spacing w:after="0" w:line="360" w:lineRule="auto"/>
      <w:ind w:left="708"/>
      <w:jc w:val="both"/>
    </w:pPr>
    <w:rPr>
      <w:rFonts w:ascii="Times New Roman" w:eastAsiaTheme="minorEastAsia" w:hAnsi="Times New Roman"/>
      <w:sz w:val="28"/>
    </w:rPr>
  </w:style>
  <w:style w:type="paragraph" w:styleId="1">
    <w:name w:val="heading 1"/>
    <w:aliases w:val="Сноски"/>
    <w:basedOn w:val="a"/>
    <w:next w:val="a"/>
    <w:link w:val="10"/>
    <w:autoRedefine/>
    <w:uiPriority w:val="9"/>
    <w:qFormat/>
    <w:rsid w:val="000041DD"/>
    <w:pPr>
      <w:keepNext/>
      <w:keepLines/>
      <w:spacing w:line="240" w:lineRule="auto"/>
      <w:ind w:left="0" w:firstLine="709"/>
      <w:outlineLvl w:val="0"/>
    </w:pPr>
    <w:rPr>
      <w:rFonts w:eastAsiaTheme="majorEastAsia" w:cstheme="majorBidi"/>
      <w:bCs/>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1,Текст сноски Знак Знак Знак1 Знак1,Текст сноски Знак Знак Знак Знак Знак Знак Знак,Текст сноски Знак Знак Знак Знак Знак,Текст сноски Знак Знак1 Знак,Текст сноски Знак1 Знак Знак,Текст сноски Знак Знак"/>
    <w:basedOn w:val="a"/>
    <w:link w:val="a4"/>
    <w:uiPriority w:val="99"/>
    <w:unhideWhenUsed/>
    <w:qFormat/>
    <w:rsid w:val="00E7168E"/>
    <w:rPr>
      <w:sz w:val="24"/>
      <w:szCs w:val="20"/>
    </w:rPr>
  </w:style>
  <w:style w:type="character" w:customStyle="1" w:styleId="a4">
    <w:name w:val="Текст сноски Знак"/>
    <w:aliases w:val="Текст сноски Знак1 Знак1 Знак,Текст сноски Знак Знак Знак1 Знак1 Знак,Текст сноски Знак Знак Знак Знак Знак Знак Знак Знак,Текст сноски Знак Знак Знак Знак Знак Знак,Текст сноски Знак Знак1 Знак Знак,Текст сноски Знак1 Знак Знак Знак"/>
    <w:basedOn w:val="a0"/>
    <w:link w:val="a3"/>
    <w:uiPriority w:val="99"/>
    <w:rsid w:val="00E7168E"/>
    <w:rPr>
      <w:rFonts w:ascii="Times New Roman" w:eastAsiaTheme="minorEastAsia" w:hAnsi="Times New Roman"/>
      <w:sz w:val="24"/>
      <w:szCs w:val="20"/>
    </w:rPr>
  </w:style>
  <w:style w:type="character" w:customStyle="1" w:styleId="10">
    <w:name w:val="Заголовок 1 Знак"/>
    <w:aliases w:val="Сноски Знак"/>
    <w:basedOn w:val="a0"/>
    <w:link w:val="1"/>
    <w:uiPriority w:val="9"/>
    <w:rsid w:val="000041DD"/>
    <w:rPr>
      <w:rFonts w:ascii="Times New Roman" w:eastAsiaTheme="majorEastAsia" w:hAnsi="Times New Roman" w:cstheme="majorBidi"/>
      <w:bCs/>
      <w:sz w:val="24"/>
      <w:szCs w:val="28"/>
      <w:lang w:eastAsia="ru-RU"/>
    </w:rPr>
  </w:style>
  <w:style w:type="paragraph" w:styleId="a5">
    <w:name w:val="No Spacing"/>
    <w:aliases w:val="строгий"/>
    <w:autoRedefine/>
    <w:uiPriority w:val="1"/>
    <w:qFormat/>
    <w:rsid w:val="00FA26F4"/>
    <w:pPr>
      <w:widowControl w:val="0"/>
      <w:spacing w:after="0" w:line="360" w:lineRule="auto"/>
      <w:ind w:firstLine="709"/>
      <w:jc w:val="both"/>
    </w:pPr>
    <w:rPr>
      <w:rFonts w:ascii="Times New Roman" w:hAnsi="Times New Roman"/>
      <w:sz w:val="28"/>
      <w:szCs w:val="28"/>
    </w:rPr>
  </w:style>
  <w:style w:type="character" w:styleId="a6">
    <w:name w:val="footnote reference"/>
    <w:basedOn w:val="a0"/>
    <w:uiPriority w:val="99"/>
    <w:semiHidden/>
    <w:unhideWhenUsed/>
    <w:rsid w:val="00D952ED"/>
    <w:rPr>
      <w:vertAlign w:val="superscript"/>
    </w:rPr>
  </w:style>
  <w:style w:type="paragraph" w:customStyle="1" w:styleId="ConsPlusNormal">
    <w:name w:val="ConsPlusNormal"/>
    <w:rsid w:val="00D952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7">
    <w:name w:val="знак сноски"/>
    <w:basedOn w:val="a0"/>
    <w:rsid w:val="00D952ED"/>
    <w:rPr>
      <w:rFonts w:cs="Times New Roman"/>
      <w:vertAlign w:val="superscript"/>
    </w:rPr>
  </w:style>
  <w:style w:type="character" w:customStyle="1" w:styleId="11">
    <w:name w:val="Основной текст Знак1"/>
    <w:link w:val="a8"/>
    <w:uiPriority w:val="99"/>
    <w:rsid w:val="00D952ED"/>
    <w:rPr>
      <w:rFonts w:ascii="Times New Roman" w:hAnsi="Times New Roman" w:cs="Times New Roman"/>
      <w:sz w:val="26"/>
      <w:szCs w:val="26"/>
      <w:shd w:val="clear" w:color="auto" w:fill="FFFFFF"/>
    </w:rPr>
  </w:style>
  <w:style w:type="paragraph" w:styleId="a8">
    <w:name w:val="Body Text"/>
    <w:basedOn w:val="a"/>
    <w:link w:val="11"/>
    <w:uiPriority w:val="99"/>
    <w:rsid w:val="00D952ED"/>
    <w:pPr>
      <w:shd w:val="clear" w:color="auto" w:fill="FFFFFF"/>
      <w:spacing w:before="900" w:line="482" w:lineRule="exact"/>
      <w:ind w:left="0" w:hanging="1760"/>
      <w:jc w:val="center"/>
    </w:pPr>
    <w:rPr>
      <w:rFonts w:eastAsiaTheme="minorHAnsi" w:cs="Times New Roman"/>
      <w:sz w:val="26"/>
      <w:szCs w:val="26"/>
    </w:rPr>
  </w:style>
  <w:style w:type="character" w:customStyle="1" w:styleId="a9">
    <w:name w:val="Основной текст Знак"/>
    <w:basedOn w:val="a0"/>
    <w:uiPriority w:val="99"/>
    <w:semiHidden/>
    <w:rsid w:val="00D952ED"/>
    <w:rPr>
      <w:rFonts w:ascii="Times New Roman" w:eastAsiaTheme="minorEastAsia" w:hAnsi="Times New Roman"/>
      <w:sz w:val="28"/>
    </w:rPr>
  </w:style>
  <w:style w:type="table" w:styleId="aa">
    <w:name w:val="Table Grid"/>
    <w:basedOn w:val="a1"/>
    <w:uiPriority w:val="59"/>
    <w:rsid w:val="00D952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D952ED"/>
  </w:style>
  <w:style w:type="paragraph" w:styleId="ab">
    <w:name w:val="Normal (Web)"/>
    <w:basedOn w:val="a"/>
    <w:uiPriority w:val="99"/>
    <w:unhideWhenUsed/>
    <w:rsid w:val="000041DD"/>
    <w:pPr>
      <w:spacing w:before="100" w:beforeAutospacing="1" w:after="100" w:afterAutospacing="1" w:line="240" w:lineRule="auto"/>
      <w:ind w:left="0" w:firstLine="709"/>
      <w:jc w:val="left"/>
    </w:pPr>
    <w:rPr>
      <w:rFonts w:eastAsia="Times New Roman" w:cs="Times New Roman"/>
      <w:sz w:val="24"/>
      <w:szCs w:val="24"/>
      <w:lang w:eastAsia="ru-RU"/>
    </w:rPr>
  </w:style>
  <w:style w:type="character" w:styleId="ac">
    <w:name w:val="Hyperlink"/>
    <w:basedOn w:val="a0"/>
    <w:uiPriority w:val="99"/>
    <w:unhideWhenUsed/>
    <w:rsid w:val="00105018"/>
    <w:rPr>
      <w:color w:val="0000FF"/>
      <w:u w:val="single"/>
    </w:rPr>
  </w:style>
  <w:style w:type="character" w:customStyle="1" w:styleId="blk6">
    <w:name w:val="blk6"/>
    <w:basedOn w:val="a0"/>
    <w:rsid w:val="009F1A20"/>
    <w:rPr>
      <w:vanish w:val="0"/>
      <w:webHidden w:val="0"/>
      <w:specVanish w:val="0"/>
    </w:rPr>
  </w:style>
  <w:style w:type="character" w:customStyle="1" w:styleId="hps">
    <w:name w:val="hps"/>
    <w:basedOn w:val="a0"/>
    <w:rsid w:val="00160C71"/>
  </w:style>
  <w:style w:type="character" w:customStyle="1" w:styleId="shorttext">
    <w:name w:val="short_text"/>
    <w:basedOn w:val="a0"/>
    <w:rsid w:val="00756794"/>
  </w:style>
  <w:style w:type="paragraph" w:styleId="ad">
    <w:name w:val="header"/>
    <w:basedOn w:val="a"/>
    <w:link w:val="ae"/>
    <w:uiPriority w:val="99"/>
    <w:unhideWhenUsed/>
    <w:rsid w:val="00D076E5"/>
    <w:pPr>
      <w:tabs>
        <w:tab w:val="center" w:pos="4677"/>
        <w:tab w:val="right" w:pos="9355"/>
      </w:tabs>
      <w:spacing w:line="240" w:lineRule="auto"/>
    </w:pPr>
  </w:style>
  <w:style w:type="character" w:customStyle="1" w:styleId="ae">
    <w:name w:val="Верхний колонтитул Знак"/>
    <w:basedOn w:val="a0"/>
    <w:link w:val="ad"/>
    <w:uiPriority w:val="99"/>
    <w:rsid w:val="00D076E5"/>
    <w:rPr>
      <w:rFonts w:ascii="Times New Roman" w:eastAsiaTheme="minorEastAsia" w:hAnsi="Times New Roman"/>
      <w:sz w:val="28"/>
    </w:rPr>
  </w:style>
  <w:style w:type="paragraph" w:styleId="af">
    <w:name w:val="footer"/>
    <w:basedOn w:val="a"/>
    <w:link w:val="af0"/>
    <w:uiPriority w:val="99"/>
    <w:semiHidden/>
    <w:unhideWhenUsed/>
    <w:rsid w:val="00D076E5"/>
    <w:pPr>
      <w:tabs>
        <w:tab w:val="center" w:pos="4677"/>
        <w:tab w:val="right" w:pos="9355"/>
      </w:tabs>
      <w:spacing w:line="240" w:lineRule="auto"/>
    </w:pPr>
  </w:style>
  <w:style w:type="character" w:customStyle="1" w:styleId="af0">
    <w:name w:val="Нижний колонтитул Знак"/>
    <w:basedOn w:val="a0"/>
    <w:link w:val="af"/>
    <w:uiPriority w:val="99"/>
    <w:semiHidden/>
    <w:rsid w:val="00D076E5"/>
    <w:rPr>
      <w:rFonts w:ascii="Times New Roman" w:eastAsiaTheme="minorEastAsia" w:hAnsi="Times New Roman"/>
      <w:sz w:val="28"/>
    </w:rPr>
  </w:style>
  <w:style w:type="paragraph" w:styleId="af1">
    <w:name w:val="Balloon Text"/>
    <w:basedOn w:val="a"/>
    <w:link w:val="af2"/>
    <w:uiPriority w:val="99"/>
    <w:semiHidden/>
    <w:unhideWhenUsed/>
    <w:rsid w:val="00D076E5"/>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076E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2ED"/>
    <w:pPr>
      <w:spacing w:after="0" w:line="360" w:lineRule="auto"/>
      <w:ind w:left="708"/>
      <w:jc w:val="both"/>
    </w:pPr>
    <w:rPr>
      <w:rFonts w:ascii="Times New Roman" w:eastAsiaTheme="minorEastAsia" w:hAnsi="Times New Roman"/>
      <w:sz w:val="28"/>
    </w:rPr>
  </w:style>
  <w:style w:type="paragraph" w:styleId="1">
    <w:name w:val="heading 1"/>
    <w:aliases w:val="Сноски"/>
    <w:basedOn w:val="a"/>
    <w:next w:val="a"/>
    <w:link w:val="10"/>
    <w:autoRedefine/>
    <w:uiPriority w:val="9"/>
    <w:qFormat/>
    <w:rsid w:val="000041DD"/>
    <w:pPr>
      <w:keepNext/>
      <w:keepLines/>
      <w:spacing w:line="240" w:lineRule="auto"/>
      <w:ind w:left="0" w:firstLine="709"/>
      <w:outlineLvl w:val="0"/>
    </w:pPr>
    <w:rPr>
      <w:rFonts w:eastAsiaTheme="majorEastAsia" w:cstheme="majorBidi"/>
      <w:bCs/>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1,Текст сноски Знак Знак Знак1 Знак1,Текст сноски Знак Знак Знак Знак Знак Знак Знак,Текст сноски Знак Знак Знак Знак Знак,Текст сноски Знак Знак1 Знак,Текст сноски Знак1 Знак Знак,Текст сноски Знак Знак"/>
    <w:basedOn w:val="a"/>
    <w:link w:val="a4"/>
    <w:uiPriority w:val="99"/>
    <w:unhideWhenUsed/>
    <w:qFormat/>
    <w:rsid w:val="00E7168E"/>
    <w:rPr>
      <w:sz w:val="24"/>
      <w:szCs w:val="20"/>
    </w:rPr>
  </w:style>
  <w:style w:type="character" w:customStyle="1" w:styleId="a4">
    <w:name w:val="Текст сноски Знак"/>
    <w:aliases w:val="Текст сноски Знак1 Знак1 Знак,Текст сноски Знак Знак Знак1 Знак1 Знак,Текст сноски Знак Знак Знак Знак Знак Знак Знак Знак,Текст сноски Знак Знак Знак Знак Знак Знак,Текст сноски Знак Знак1 Знак Знак,Текст сноски Знак1 Знак Знак Знак"/>
    <w:basedOn w:val="a0"/>
    <w:link w:val="a3"/>
    <w:uiPriority w:val="99"/>
    <w:rsid w:val="00E7168E"/>
    <w:rPr>
      <w:rFonts w:ascii="Times New Roman" w:eastAsiaTheme="minorEastAsia" w:hAnsi="Times New Roman"/>
      <w:sz w:val="24"/>
      <w:szCs w:val="20"/>
    </w:rPr>
  </w:style>
  <w:style w:type="character" w:customStyle="1" w:styleId="10">
    <w:name w:val="Заголовок 1 Знак"/>
    <w:aliases w:val="Сноски Знак"/>
    <w:basedOn w:val="a0"/>
    <w:link w:val="1"/>
    <w:uiPriority w:val="9"/>
    <w:rsid w:val="000041DD"/>
    <w:rPr>
      <w:rFonts w:ascii="Times New Roman" w:eastAsiaTheme="majorEastAsia" w:hAnsi="Times New Roman" w:cstheme="majorBidi"/>
      <w:bCs/>
      <w:sz w:val="24"/>
      <w:szCs w:val="28"/>
      <w:lang w:eastAsia="ru-RU"/>
    </w:rPr>
  </w:style>
  <w:style w:type="paragraph" w:styleId="a5">
    <w:name w:val="No Spacing"/>
    <w:aliases w:val="строгий"/>
    <w:autoRedefine/>
    <w:uiPriority w:val="1"/>
    <w:qFormat/>
    <w:rsid w:val="00FA26F4"/>
    <w:pPr>
      <w:widowControl w:val="0"/>
      <w:spacing w:after="0" w:line="360" w:lineRule="auto"/>
      <w:ind w:firstLine="709"/>
      <w:jc w:val="both"/>
    </w:pPr>
    <w:rPr>
      <w:rFonts w:ascii="Times New Roman" w:hAnsi="Times New Roman"/>
      <w:sz w:val="28"/>
      <w:szCs w:val="28"/>
    </w:rPr>
  </w:style>
  <w:style w:type="character" w:styleId="a6">
    <w:name w:val="footnote reference"/>
    <w:basedOn w:val="a0"/>
    <w:uiPriority w:val="99"/>
    <w:semiHidden/>
    <w:unhideWhenUsed/>
    <w:rsid w:val="00D952ED"/>
    <w:rPr>
      <w:vertAlign w:val="superscript"/>
    </w:rPr>
  </w:style>
  <w:style w:type="paragraph" w:customStyle="1" w:styleId="ConsPlusNormal">
    <w:name w:val="ConsPlusNormal"/>
    <w:rsid w:val="00D952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7">
    <w:name w:val="знак сноски"/>
    <w:basedOn w:val="a0"/>
    <w:rsid w:val="00D952ED"/>
    <w:rPr>
      <w:rFonts w:cs="Times New Roman"/>
      <w:vertAlign w:val="superscript"/>
    </w:rPr>
  </w:style>
  <w:style w:type="character" w:customStyle="1" w:styleId="11">
    <w:name w:val="Основной текст Знак1"/>
    <w:link w:val="a8"/>
    <w:uiPriority w:val="99"/>
    <w:rsid w:val="00D952ED"/>
    <w:rPr>
      <w:rFonts w:ascii="Times New Roman" w:hAnsi="Times New Roman" w:cs="Times New Roman"/>
      <w:sz w:val="26"/>
      <w:szCs w:val="26"/>
      <w:shd w:val="clear" w:color="auto" w:fill="FFFFFF"/>
    </w:rPr>
  </w:style>
  <w:style w:type="paragraph" w:styleId="a8">
    <w:name w:val="Body Text"/>
    <w:basedOn w:val="a"/>
    <w:link w:val="11"/>
    <w:uiPriority w:val="99"/>
    <w:rsid w:val="00D952ED"/>
    <w:pPr>
      <w:shd w:val="clear" w:color="auto" w:fill="FFFFFF"/>
      <w:spacing w:before="900" w:line="482" w:lineRule="exact"/>
      <w:ind w:left="0" w:hanging="1760"/>
      <w:jc w:val="center"/>
    </w:pPr>
    <w:rPr>
      <w:rFonts w:eastAsiaTheme="minorHAnsi" w:cs="Times New Roman"/>
      <w:sz w:val="26"/>
      <w:szCs w:val="26"/>
    </w:rPr>
  </w:style>
  <w:style w:type="character" w:customStyle="1" w:styleId="a9">
    <w:name w:val="Основной текст Знак"/>
    <w:basedOn w:val="a0"/>
    <w:uiPriority w:val="99"/>
    <w:semiHidden/>
    <w:rsid w:val="00D952ED"/>
    <w:rPr>
      <w:rFonts w:ascii="Times New Roman" w:eastAsiaTheme="minorEastAsia" w:hAnsi="Times New Roman"/>
      <w:sz w:val="28"/>
    </w:rPr>
  </w:style>
  <w:style w:type="table" w:styleId="aa">
    <w:name w:val="Table Grid"/>
    <w:basedOn w:val="a1"/>
    <w:uiPriority w:val="59"/>
    <w:rsid w:val="00D952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D952ED"/>
  </w:style>
  <w:style w:type="paragraph" w:styleId="ab">
    <w:name w:val="Normal (Web)"/>
    <w:basedOn w:val="a"/>
    <w:uiPriority w:val="99"/>
    <w:unhideWhenUsed/>
    <w:rsid w:val="000041DD"/>
    <w:pPr>
      <w:spacing w:before="100" w:beforeAutospacing="1" w:after="100" w:afterAutospacing="1" w:line="240" w:lineRule="auto"/>
      <w:ind w:left="0" w:firstLine="709"/>
      <w:jc w:val="left"/>
    </w:pPr>
    <w:rPr>
      <w:rFonts w:eastAsia="Times New Roman" w:cs="Times New Roman"/>
      <w:sz w:val="24"/>
      <w:szCs w:val="24"/>
      <w:lang w:eastAsia="ru-RU"/>
    </w:rPr>
  </w:style>
  <w:style w:type="character" w:styleId="ac">
    <w:name w:val="Hyperlink"/>
    <w:basedOn w:val="a0"/>
    <w:uiPriority w:val="99"/>
    <w:unhideWhenUsed/>
    <w:rsid w:val="00105018"/>
    <w:rPr>
      <w:color w:val="0000FF"/>
      <w:u w:val="single"/>
    </w:rPr>
  </w:style>
  <w:style w:type="character" w:customStyle="1" w:styleId="blk6">
    <w:name w:val="blk6"/>
    <w:basedOn w:val="a0"/>
    <w:rsid w:val="009F1A20"/>
    <w:rPr>
      <w:vanish w:val="0"/>
      <w:webHidden w:val="0"/>
      <w:specVanish w:val="0"/>
    </w:rPr>
  </w:style>
  <w:style w:type="character" w:customStyle="1" w:styleId="hps">
    <w:name w:val="hps"/>
    <w:basedOn w:val="a0"/>
    <w:rsid w:val="00160C71"/>
  </w:style>
  <w:style w:type="character" w:customStyle="1" w:styleId="shorttext">
    <w:name w:val="short_text"/>
    <w:basedOn w:val="a0"/>
    <w:rsid w:val="00756794"/>
  </w:style>
</w:styles>
</file>

<file path=word/webSettings.xml><?xml version="1.0" encoding="utf-8"?>
<w:webSettings xmlns:r="http://schemas.openxmlformats.org/officeDocument/2006/relationships" xmlns:w="http://schemas.openxmlformats.org/wordprocessingml/2006/main">
  <w:divs>
    <w:div w:id="156606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lck.yandex.ru/redir/dv/*data=url%3Dhttp%253A%252F%252Fwww.voennoepravo.ru%252Ffiles%252FOrlovskaya.doc%26ts%3D1469093445%26uid%3D6785643511401010431&amp;sign=d0cc6d62c81ea0697d5c696a97b39f48&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94686-2EA5-4E3D-B96A-DD021E46F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2020</Words>
  <Characters>11115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2016-12-14T18:29:00Z</dcterms:created>
  <dcterms:modified xsi:type="dcterms:W3CDTF">2016-12-14T18:29:00Z</dcterms:modified>
</cp:coreProperties>
</file>